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702EA" w14:textId="77777777" w:rsidR="00D12439" w:rsidRDefault="00D12439">
      <w:pPr>
        <w:pStyle w:val="Title"/>
        <w:rPr>
          <w:sz w:val="48"/>
        </w:rPr>
      </w:pPr>
      <w:bookmarkStart w:id="0" w:name="_GoBack"/>
      <w:bookmarkEnd w:id="0"/>
    </w:p>
    <w:p w14:paraId="23079603" w14:textId="77777777" w:rsidR="00D04BEF" w:rsidRDefault="00D04BEF">
      <w:pPr>
        <w:pStyle w:val="Title"/>
        <w:rPr>
          <w:sz w:val="48"/>
        </w:rPr>
      </w:pPr>
    </w:p>
    <w:p w14:paraId="7512C41C" w14:textId="77777777" w:rsidR="00D04BEF" w:rsidRDefault="00D04BEF">
      <w:pPr>
        <w:pStyle w:val="Title"/>
        <w:rPr>
          <w:sz w:val="48"/>
        </w:rPr>
      </w:pPr>
    </w:p>
    <w:p w14:paraId="6BFA49E6" w14:textId="77777777" w:rsidR="00D04BEF" w:rsidRDefault="00D04BEF">
      <w:pPr>
        <w:pStyle w:val="Title"/>
        <w:rPr>
          <w:sz w:val="48"/>
        </w:rPr>
      </w:pPr>
    </w:p>
    <w:p w14:paraId="7BF1F3C3" w14:textId="77777777" w:rsidR="00D04BEF" w:rsidRDefault="00D04BEF">
      <w:pPr>
        <w:pStyle w:val="Title"/>
        <w:rPr>
          <w:sz w:val="48"/>
        </w:rPr>
      </w:pPr>
    </w:p>
    <w:p w14:paraId="0C217FBF" w14:textId="77777777" w:rsidR="00D12439" w:rsidRDefault="00D12439">
      <w:pPr>
        <w:jc w:val="center"/>
        <w:rPr>
          <w:rFonts w:ascii="Perpetua Titling MT" w:hAnsi="Perpetua Titling MT"/>
          <w:sz w:val="22"/>
        </w:rPr>
      </w:pPr>
    </w:p>
    <w:p w14:paraId="7C2E7842" w14:textId="77777777" w:rsidR="00D12439" w:rsidRDefault="0044241C">
      <w:pPr>
        <w:spacing w:before="120"/>
        <w:jc w:val="center"/>
        <w:rPr>
          <w:rFonts w:ascii="Arial" w:hAnsi="Arial"/>
          <w:sz w:val="32"/>
        </w:rPr>
      </w:pPr>
      <w:r>
        <w:rPr>
          <w:rFonts w:ascii="Arial" w:hAnsi="Arial"/>
          <w:noProof/>
          <w:sz w:val="32"/>
        </w:rPr>
        <w:drawing>
          <wp:inline distT="0" distB="0" distL="0" distR="0" wp14:anchorId="547673A8" wp14:editId="5F3FE8C5">
            <wp:extent cx="5076825" cy="1114425"/>
            <wp:effectExtent l="0" t="0" r="0" b="0"/>
            <wp:docPr id="39" name="Picture 39" descr="BSLM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SLM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1114425"/>
                    </a:xfrm>
                    <a:prstGeom prst="rect">
                      <a:avLst/>
                    </a:prstGeom>
                    <a:noFill/>
                    <a:ln>
                      <a:noFill/>
                    </a:ln>
                  </pic:spPr>
                </pic:pic>
              </a:graphicData>
            </a:graphic>
          </wp:inline>
        </w:drawing>
      </w:r>
    </w:p>
    <w:p w14:paraId="1DC86CD2" w14:textId="77777777" w:rsidR="00D12439" w:rsidRDefault="00D12439">
      <w:pPr>
        <w:rPr>
          <w:rFonts w:ascii="Arial" w:hAnsi="Arial"/>
          <w:sz w:val="22"/>
        </w:rPr>
      </w:pPr>
    </w:p>
    <w:p w14:paraId="2D037D0C" w14:textId="77777777" w:rsidR="00D04BEF" w:rsidRDefault="00D04BEF" w:rsidP="00D04BEF">
      <w:pPr>
        <w:pStyle w:val="Title"/>
        <w:rPr>
          <w:sz w:val="48"/>
        </w:rPr>
      </w:pPr>
    </w:p>
    <w:p w14:paraId="79E0F725" w14:textId="77777777" w:rsidR="00D04BEF" w:rsidRPr="001A18DB" w:rsidRDefault="00D04BEF" w:rsidP="00D04BEF">
      <w:pPr>
        <w:pStyle w:val="Heading8"/>
        <w:pBdr>
          <w:top w:val="thinThickSmallGap" w:sz="24" w:space="23" w:color="auto"/>
          <w:left w:val="thinThickSmallGap" w:sz="24" w:space="0" w:color="auto"/>
          <w:bottom w:val="thickThinSmallGap" w:sz="24" w:space="1" w:color="auto"/>
          <w:right w:val="thickThinSmallGap" w:sz="24" w:space="21" w:color="auto"/>
        </w:pBdr>
        <w:rPr>
          <w:rFonts w:ascii="Calibri" w:hAnsi="Calibri" w:cs="Calibri"/>
          <w:sz w:val="72"/>
        </w:rPr>
      </w:pPr>
      <w:r w:rsidRPr="001A18DB">
        <w:rPr>
          <w:rFonts w:ascii="Calibri" w:hAnsi="Calibri" w:cs="Calibri"/>
          <w:sz w:val="72"/>
        </w:rPr>
        <w:t xml:space="preserve">Clinical Research Center </w:t>
      </w:r>
    </w:p>
    <w:p w14:paraId="467632B6" w14:textId="77777777" w:rsidR="00D12439" w:rsidRDefault="00D12439" w:rsidP="00D04BEF">
      <w:pPr>
        <w:pStyle w:val="Heading8"/>
        <w:pBdr>
          <w:top w:val="thinThickSmallGap" w:sz="24" w:space="23" w:color="auto"/>
          <w:left w:val="thinThickSmallGap" w:sz="24" w:space="0" w:color="auto"/>
          <w:bottom w:val="thickThinSmallGap" w:sz="24" w:space="1" w:color="auto"/>
          <w:right w:val="thickThinSmallGap" w:sz="24" w:space="21" w:color="auto"/>
        </w:pBdr>
        <w:rPr>
          <w:rFonts w:ascii="Arial" w:hAnsi="Arial"/>
          <w:sz w:val="22"/>
        </w:rPr>
      </w:pPr>
      <w:r w:rsidRPr="001A18DB">
        <w:rPr>
          <w:rFonts w:ascii="Calibri" w:hAnsi="Calibri" w:cs="Calibri"/>
          <w:sz w:val="72"/>
        </w:rPr>
        <w:t>I</w:t>
      </w:r>
      <w:r w:rsidR="00D04BEF" w:rsidRPr="001A18DB">
        <w:rPr>
          <w:rFonts w:ascii="Calibri" w:hAnsi="Calibri" w:cs="Calibri"/>
          <w:sz w:val="72"/>
        </w:rPr>
        <w:t>nvestigator</w:t>
      </w:r>
      <w:r w:rsidR="009F134C" w:rsidRPr="001A18DB">
        <w:rPr>
          <w:rFonts w:ascii="Calibri" w:hAnsi="Calibri" w:cs="Calibri"/>
          <w:sz w:val="72"/>
        </w:rPr>
        <w:t>’s</w:t>
      </w:r>
      <w:r w:rsidRPr="001A18DB">
        <w:rPr>
          <w:rFonts w:ascii="Calibri" w:hAnsi="Calibri" w:cs="Calibri"/>
          <w:sz w:val="72"/>
        </w:rPr>
        <w:t xml:space="preserve"> </w:t>
      </w:r>
      <w:r w:rsidR="00D04BEF" w:rsidRPr="001A18DB">
        <w:rPr>
          <w:rFonts w:ascii="Calibri" w:hAnsi="Calibri" w:cs="Calibri"/>
          <w:sz w:val="72"/>
        </w:rPr>
        <w:t>Manual</w:t>
      </w:r>
      <w:r>
        <w:rPr>
          <w:rFonts w:ascii="Arial" w:hAnsi="Arial"/>
          <w:sz w:val="22"/>
        </w:rPr>
        <w:br/>
      </w:r>
    </w:p>
    <w:p w14:paraId="3F845C17" w14:textId="77777777" w:rsidR="00D12439" w:rsidRDefault="00D12439">
      <w:pPr>
        <w:jc w:val="center"/>
        <w:rPr>
          <w:rFonts w:ascii="Arial" w:hAnsi="Arial"/>
          <w:sz w:val="22"/>
        </w:rPr>
      </w:pPr>
    </w:p>
    <w:p w14:paraId="53CDAE61" w14:textId="77777777" w:rsidR="00D12439" w:rsidRDefault="00D12439">
      <w:pPr>
        <w:jc w:val="center"/>
        <w:rPr>
          <w:rFonts w:ascii="Arial" w:hAnsi="Arial"/>
          <w:sz w:val="22"/>
        </w:rPr>
      </w:pPr>
    </w:p>
    <w:p w14:paraId="14A798C8" w14:textId="77777777" w:rsidR="00D12439" w:rsidRDefault="00D12439">
      <w:pPr>
        <w:jc w:val="center"/>
        <w:rPr>
          <w:rFonts w:ascii="Arial" w:hAnsi="Arial"/>
          <w:sz w:val="22"/>
        </w:rPr>
      </w:pPr>
    </w:p>
    <w:p w14:paraId="7C9CE674" w14:textId="77777777" w:rsidR="00D12439" w:rsidRPr="009F134C" w:rsidRDefault="00D12439" w:rsidP="00295BCE">
      <w:pPr>
        <w:jc w:val="center"/>
        <w:rPr>
          <w:rFonts w:ascii="Arial" w:hAnsi="Arial"/>
          <w:sz w:val="24"/>
        </w:rPr>
      </w:pPr>
      <w:r>
        <w:rPr>
          <w:rFonts w:ascii="Arial" w:hAnsi="Arial"/>
          <w:sz w:val="22"/>
        </w:rPr>
        <w:br w:type="page"/>
      </w:r>
    </w:p>
    <w:p w14:paraId="2A41DA04" w14:textId="558BC9D6" w:rsidR="00C5458C" w:rsidRDefault="00A21FE3" w:rsidP="00A21FE3">
      <w:pPr>
        <w:pStyle w:val="TOCHeading"/>
        <w:jc w:val="center"/>
        <w:rPr>
          <w:b/>
          <w:sz w:val="22"/>
        </w:rPr>
      </w:pPr>
      <w:r w:rsidRPr="00A21FE3">
        <w:rPr>
          <w:b/>
          <w:sz w:val="22"/>
        </w:rPr>
        <w:lastRenderedPageBreak/>
        <w:t xml:space="preserve">Table of </w:t>
      </w:r>
      <w:r w:rsidR="00C5458C" w:rsidRPr="00A21FE3">
        <w:rPr>
          <w:b/>
          <w:sz w:val="22"/>
        </w:rPr>
        <w:t>Contents</w:t>
      </w:r>
    </w:p>
    <w:p w14:paraId="65038CAB" w14:textId="77777777" w:rsidR="00434982" w:rsidRPr="00DF6D1A" w:rsidRDefault="00434982" w:rsidP="00434982">
      <w:pPr>
        <w:jc w:val="center"/>
        <w:rPr>
          <w:i/>
        </w:rPr>
      </w:pPr>
      <w:r w:rsidRPr="00DF6D1A">
        <w:rPr>
          <w:i/>
        </w:rPr>
        <w:t>Ct</w:t>
      </w:r>
      <w:r>
        <w:rPr>
          <w:i/>
        </w:rPr>
        <w:t>r</w:t>
      </w:r>
      <w:r w:rsidRPr="00DF6D1A">
        <w:rPr>
          <w:i/>
        </w:rPr>
        <w:t>l+</w:t>
      </w:r>
      <w:r>
        <w:rPr>
          <w:i/>
        </w:rPr>
        <w:t>C</w:t>
      </w:r>
      <w:r w:rsidRPr="00DF6D1A">
        <w:rPr>
          <w:i/>
        </w:rPr>
        <w:t>lick on the page number to jump to a page</w:t>
      </w:r>
    </w:p>
    <w:p w14:paraId="6ECAFBD1" w14:textId="77777777" w:rsidR="00434982" w:rsidRPr="00434982" w:rsidRDefault="00434982" w:rsidP="00434982"/>
    <w:p w14:paraId="72485432" w14:textId="5294AC35" w:rsidR="00B255DC" w:rsidRDefault="002E65F4">
      <w:pPr>
        <w:pStyle w:val="TOC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486346272" w:history="1">
        <w:r w:rsidR="00B255DC" w:rsidRPr="00997E3B">
          <w:rPr>
            <w:rStyle w:val="Hyperlink"/>
          </w:rPr>
          <w:t>General Information</w:t>
        </w:r>
        <w:r w:rsidR="00B255DC">
          <w:rPr>
            <w:webHidden/>
          </w:rPr>
          <w:tab/>
        </w:r>
        <w:r w:rsidR="00B255DC">
          <w:rPr>
            <w:webHidden/>
          </w:rPr>
          <w:fldChar w:fldCharType="begin"/>
        </w:r>
        <w:r w:rsidR="00B255DC">
          <w:rPr>
            <w:webHidden/>
          </w:rPr>
          <w:instrText xml:space="preserve"> PAGEREF _Toc486346272 \h </w:instrText>
        </w:r>
        <w:r w:rsidR="00B255DC">
          <w:rPr>
            <w:webHidden/>
          </w:rPr>
        </w:r>
        <w:r w:rsidR="00B255DC">
          <w:rPr>
            <w:webHidden/>
          </w:rPr>
          <w:fldChar w:fldCharType="separate"/>
        </w:r>
        <w:r w:rsidR="00B255DC">
          <w:rPr>
            <w:webHidden/>
          </w:rPr>
          <w:t>4</w:t>
        </w:r>
        <w:r w:rsidR="00B255DC">
          <w:rPr>
            <w:webHidden/>
          </w:rPr>
          <w:fldChar w:fldCharType="end"/>
        </w:r>
      </w:hyperlink>
    </w:p>
    <w:p w14:paraId="5BD3049D" w14:textId="23D75BCC" w:rsidR="00B255DC" w:rsidRDefault="00B255DC">
      <w:pPr>
        <w:pStyle w:val="TOC2"/>
        <w:rPr>
          <w:rFonts w:asciiTheme="minorHAnsi" w:eastAsiaTheme="minorEastAsia" w:hAnsiTheme="minorHAnsi" w:cstheme="minorBidi"/>
          <w:szCs w:val="22"/>
        </w:rPr>
      </w:pPr>
      <w:hyperlink w:anchor="_Toc486346273" w:history="1">
        <w:r w:rsidRPr="00997E3B">
          <w:rPr>
            <w:rStyle w:val="Hyperlink"/>
          </w:rPr>
          <w:t>About the Center</w:t>
        </w:r>
        <w:r>
          <w:rPr>
            <w:webHidden/>
          </w:rPr>
          <w:tab/>
        </w:r>
        <w:r>
          <w:rPr>
            <w:webHidden/>
          </w:rPr>
          <w:fldChar w:fldCharType="begin"/>
        </w:r>
        <w:r>
          <w:rPr>
            <w:webHidden/>
          </w:rPr>
          <w:instrText xml:space="preserve"> PAGEREF _Toc486346273 \h </w:instrText>
        </w:r>
        <w:r>
          <w:rPr>
            <w:webHidden/>
          </w:rPr>
        </w:r>
        <w:r>
          <w:rPr>
            <w:webHidden/>
          </w:rPr>
          <w:fldChar w:fldCharType="separate"/>
        </w:r>
        <w:r>
          <w:rPr>
            <w:webHidden/>
          </w:rPr>
          <w:t>4</w:t>
        </w:r>
        <w:r>
          <w:rPr>
            <w:webHidden/>
          </w:rPr>
          <w:fldChar w:fldCharType="end"/>
        </w:r>
      </w:hyperlink>
    </w:p>
    <w:p w14:paraId="4964DE04" w14:textId="4AEC7BD9" w:rsidR="00B255DC" w:rsidRDefault="00B255DC">
      <w:pPr>
        <w:pStyle w:val="TOC2"/>
        <w:rPr>
          <w:rFonts w:asciiTheme="minorHAnsi" w:eastAsiaTheme="minorEastAsia" w:hAnsiTheme="minorHAnsi" w:cstheme="minorBidi"/>
          <w:szCs w:val="22"/>
        </w:rPr>
      </w:pPr>
      <w:hyperlink w:anchor="_Toc486346274" w:history="1">
        <w:r w:rsidRPr="00997E3B">
          <w:rPr>
            <w:rStyle w:val="Hyperlink"/>
          </w:rPr>
          <w:t>Resources and Services</w:t>
        </w:r>
        <w:r>
          <w:rPr>
            <w:webHidden/>
          </w:rPr>
          <w:tab/>
        </w:r>
        <w:r>
          <w:rPr>
            <w:webHidden/>
          </w:rPr>
          <w:fldChar w:fldCharType="begin"/>
        </w:r>
        <w:r>
          <w:rPr>
            <w:webHidden/>
          </w:rPr>
          <w:instrText xml:space="preserve"> PAGEREF _Toc486346274 \h </w:instrText>
        </w:r>
        <w:r>
          <w:rPr>
            <w:webHidden/>
          </w:rPr>
        </w:r>
        <w:r>
          <w:rPr>
            <w:webHidden/>
          </w:rPr>
          <w:fldChar w:fldCharType="separate"/>
        </w:r>
        <w:r>
          <w:rPr>
            <w:webHidden/>
          </w:rPr>
          <w:t>4</w:t>
        </w:r>
        <w:r>
          <w:rPr>
            <w:webHidden/>
          </w:rPr>
          <w:fldChar w:fldCharType="end"/>
        </w:r>
      </w:hyperlink>
    </w:p>
    <w:p w14:paraId="3DA61745" w14:textId="5D9225D3" w:rsidR="00B255DC" w:rsidRDefault="00B255DC">
      <w:pPr>
        <w:pStyle w:val="TOC2"/>
        <w:rPr>
          <w:rFonts w:asciiTheme="minorHAnsi" w:eastAsiaTheme="minorEastAsia" w:hAnsiTheme="minorHAnsi" w:cstheme="minorBidi"/>
          <w:szCs w:val="22"/>
        </w:rPr>
      </w:pPr>
      <w:hyperlink w:anchor="_Toc486346275" w:history="1">
        <w:r w:rsidRPr="00997E3B">
          <w:rPr>
            <w:rStyle w:val="Hyperlink"/>
          </w:rPr>
          <w:t>Directions and Parking</w:t>
        </w:r>
        <w:r>
          <w:rPr>
            <w:webHidden/>
          </w:rPr>
          <w:tab/>
        </w:r>
        <w:r>
          <w:rPr>
            <w:webHidden/>
          </w:rPr>
          <w:fldChar w:fldCharType="begin"/>
        </w:r>
        <w:r>
          <w:rPr>
            <w:webHidden/>
          </w:rPr>
          <w:instrText xml:space="preserve"> PAGEREF _Toc486346275 \h </w:instrText>
        </w:r>
        <w:r>
          <w:rPr>
            <w:webHidden/>
          </w:rPr>
        </w:r>
        <w:r>
          <w:rPr>
            <w:webHidden/>
          </w:rPr>
          <w:fldChar w:fldCharType="separate"/>
        </w:r>
        <w:r>
          <w:rPr>
            <w:webHidden/>
          </w:rPr>
          <w:t>5</w:t>
        </w:r>
        <w:r>
          <w:rPr>
            <w:webHidden/>
          </w:rPr>
          <w:fldChar w:fldCharType="end"/>
        </w:r>
      </w:hyperlink>
    </w:p>
    <w:p w14:paraId="27D78769" w14:textId="7285AC88" w:rsidR="00B255DC" w:rsidRDefault="00B255DC">
      <w:pPr>
        <w:pStyle w:val="TOC2"/>
        <w:rPr>
          <w:rFonts w:asciiTheme="minorHAnsi" w:eastAsiaTheme="minorEastAsia" w:hAnsiTheme="minorHAnsi" w:cstheme="minorBidi"/>
          <w:szCs w:val="22"/>
        </w:rPr>
      </w:pPr>
      <w:hyperlink w:anchor="_Toc486346276" w:history="1">
        <w:r w:rsidRPr="00997E3B">
          <w:rPr>
            <w:rStyle w:val="Hyperlink"/>
          </w:rPr>
          <w:t>Contact Information</w:t>
        </w:r>
        <w:r>
          <w:rPr>
            <w:webHidden/>
          </w:rPr>
          <w:tab/>
        </w:r>
        <w:r>
          <w:rPr>
            <w:webHidden/>
          </w:rPr>
          <w:fldChar w:fldCharType="begin"/>
        </w:r>
        <w:r>
          <w:rPr>
            <w:webHidden/>
          </w:rPr>
          <w:instrText xml:space="preserve"> PAGEREF _Toc486346276 \h </w:instrText>
        </w:r>
        <w:r>
          <w:rPr>
            <w:webHidden/>
          </w:rPr>
        </w:r>
        <w:r>
          <w:rPr>
            <w:webHidden/>
          </w:rPr>
          <w:fldChar w:fldCharType="separate"/>
        </w:r>
        <w:r>
          <w:rPr>
            <w:webHidden/>
          </w:rPr>
          <w:t>5</w:t>
        </w:r>
        <w:r>
          <w:rPr>
            <w:webHidden/>
          </w:rPr>
          <w:fldChar w:fldCharType="end"/>
        </w:r>
      </w:hyperlink>
    </w:p>
    <w:p w14:paraId="12729CB7" w14:textId="0DB5F04F" w:rsidR="00B255DC" w:rsidRDefault="00B255DC">
      <w:pPr>
        <w:pStyle w:val="TOC1"/>
        <w:rPr>
          <w:rFonts w:asciiTheme="minorHAnsi" w:eastAsiaTheme="minorEastAsia" w:hAnsiTheme="minorHAnsi" w:cstheme="minorBidi"/>
          <w:b w:val="0"/>
          <w:szCs w:val="22"/>
        </w:rPr>
      </w:pPr>
      <w:hyperlink w:anchor="_Toc486346277" w:history="1">
        <w:r w:rsidRPr="00997E3B">
          <w:rPr>
            <w:rStyle w:val="Hyperlink"/>
          </w:rPr>
          <w:t>Hospital Services</w:t>
        </w:r>
        <w:r>
          <w:rPr>
            <w:webHidden/>
          </w:rPr>
          <w:tab/>
        </w:r>
        <w:r>
          <w:rPr>
            <w:webHidden/>
          </w:rPr>
          <w:fldChar w:fldCharType="begin"/>
        </w:r>
        <w:r>
          <w:rPr>
            <w:webHidden/>
          </w:rPr>
          <w:instrText xml:space="preserve"> PAGEREF _Toc486346277 \h </w:instrText>
        </w:r>
        <w:r>
          <w:rPr>
            <w:webHidden/>
          </w:rPr>
        </w:r>
        <w:r>
          <w:rPr>
            <w:webHidden/>
          </w:rPr>
          <w:fldChar w:fldCharType="separate"/>
        </w:r>
        <w:r>
          <w:rPr>
            <w:webHidden/>
          </w:rPr>
          <w:t>6</w:t>
        </w:r>
        <w:r>
          <w:rPr>
            <w:webHidden/>
          </w:rPr>
          <w:fldChar w:fldCharType="end"/>
        </w:r>
      </w:hyperlink>
    </w:p>
    <w:p w14:paraId="51F2DC97" w14:textId="00CEA0C8" w:rsidR="00B255DC" w:rsidRDefault="00B255DC">
      <w:pPr>
        <w:pStyle w:val="TOC2"/>
        <w:rPr>
          <w:rFonts w:asciiTheme="minorHAnsi" w:eastAsiaTheme="minorEastAsia" w:hAnsiTheme="minorHAnsi" w:cstheme="minorBidi"/>
          <w:szCs w:val="22"/>
        </w:rPr>
      </w:pPr>
      <w:hyperlink w:anchor="_Toc486346278" w:history="1">
        <w:r w:rsidRPr="00997E3B">
          <w:rPr>
            <w:rStyle w:val="Hyperlink"/>
          </w:rPr>
          <w:t>Pathology – Laboratory &amp; Tissue Collection</w:t>
        </w:r>
        <w:r>
          <w:rPr>
            <w:webHidden/>
          </w:rPr>
          <w:tab/>
        </w:r>
        <w:r>
          <w:rPr>
            <w:webHidden/>
          </w:rPr>
          <w:fldChar w:fldCharType="begin"/>
        </w:r>
        <w:r>
          <w:rPr>
            <w:webHidden/>
          </w:rPr>
          <w:instrText xml:space="preserve"> PAGEREF _Toc486346278 \h </w:instrText>
        </w:r>
        <w:r>
          <w:rPr>
            <w:webHidden/>
          </w:rPr>
        </w:r>
        <w:r>
          <w:rPr>
            <w:webHidden/>
          </w:rPr>
          <w:fldChar w:fldCharType="separate"/>
        </w:r>
        <w:r>
          <w:rPr>
            <w:webHidden/>
          </w:rPr>
          <w:t>6</w:t>
        </w:r>
        <w:r>
          <w:rPr>
            <w:webHidden/>
          </w:rPr>
          <w:fldChar w:fldCharType="end"/>
        </w:r>
      </w:hyperlink>
    </w:p>
    <w:p w14:paraId="6D056AF7" w14:textId="67463085" w:rsidR="00B255DC" w:rsidRDefault="00B255DC">
      <w:pPr>
        <w:pStyle w:val="TOC2"/>
        <w:rPr>
          <w:rFonts w:asciiTheme="minorHAnsi" w:eastAsiaTheme="minorEastAsia" w:hAnsiTheme="minorHAnsi" w:cstheme="minorBidi"/>
          <w:szCs w:val="22"/>
        </w:rPr>
      </w:pPr>
      <w:hyperlink w:anchor="_Toc486346279" w:history="1">
        <w:r w:rsidRPr="00997E3B">
          <w:rPr>
            <w:rStyle w:val="Hyperlink"/>
          </w:rPr>
          <w:t>Research Pharmacy</w:t>
        </w:r>
        <w:r>
          <w:rPr>
            <w:webHidden/>
          </w:rPr>
          <w:tab/>
        </w:r>
        <w:r>
          <w:rPr>
            <w:webHidden/>
          </w:rPr>
          <w:fldChar w:fldCharType="begin"/>
        </w:r>
        <w:r>
          <w:rPr>
            <w:webHidden/>
          </w:rPr>
          <w:instrText xml:space="preserve"> PAGEREF _Toc486346279 \h </w:instrText>
        </w:r>
        <w:r>
          <w:rPr>
            <w:webHidden/>
          </w:rPr>
        </w:r>
        <w:r>
          <w:rPr>
            <w:webHidden/>
          </w:rPr>
          <w:fldChar w:fldCharType="separate"/>
        </w:r>
        <w:r>
          <w:rPr>
            <w:webHidden/>
          </w:rPr>
          <w:t>6</w:t>
        </w:r>
        <w:r>
          <w:rPr>
            <w:webHidden/>
          </w:rPr>
          <w:fldChar w:fldCharType="end"/>
        </w:r>
      </w:hyperlink>
    </w:p>
    <w:p w14:paraId="03E564F8" w14:textId="7CEBA24C" w:rsidR="00B255DC" w:rsidRDefault="00B255DC">
      <w:pPr>
        <w:pStyle w:val="TOC2"/>
        <w:rPr>
          <w:rFonts w:asciiTheme="minorHAnsi" w:eastAsiaTheme="minorEastAsia" w:hAnsiTheme="minorHAnsi" w:cstheme="minorBidi"/>
          <w:szCs w:val="22"/>
        </w:rPr>
      </w:pPr>
      <w:hyperlink w:anchor="_Toc486346280" w:history="1">
        <w:r w:rsidRPr="00997E3B">
          <w:rPr>
            <w:rStyle w:val="Hyperlink"/>
          </w:rPr>
          <w:t>Meal Service</w:t>
        </w:r>
        <w:r>
          <w:rPr>
            <w:webHidden/>
          </w:rPr>
          <w:tab/>
        </w:r>
        <w:r>
          <w:rPr>
            <w:webHidden/>
          </w:rPr>
          <w:fldChar w:fldCharType="begin"/>
        </w:r>
        <w:r>
          <w:rPr>
            <w:webHidden/>
          </w:rPr>
          <w:instrText xml:space="preserve"> PAGEREF _Toc486346280 \h </w:instrText>
        </w:r>
        <w:r>
          <w:rPr>
            <w:webHidden/>
          </w:rPr>
        </w:r>
        <w:r>
          <w:rPr>
            <w:webHidden/>
          </w:rPr>
          <w:fldChar w:fldCharType="separate"/>
        </w:r>
        <w:r>
          <w:rPr>
            <w:webHidden/>
          </w:rPr>
          <w:t>7</w:t>
        </w:r>
        <w:r>
          <w:rPr>
            <w:webHidden/>
          </w:rPr>
          <w:fldChar w:fldCharType="end"/>
        </w:r>
      </w:hyperlink>
    </w:p>
    <w:p w14:paraId="125F2C7A" w14:textId="494A0AD2" w:rsidR="00B255DC" w:rsidRDefault="00B255DC">
      <w:pPr>
        <w:pStyle w:val="TOC2"/>
        <w:rPr>
          <w:rFonts w:asciiTheme="minorHAnsi" w:eastAsiaTheme="minorEastAsia" w:hAnsiTheme="minorHAnsi" w:cstheme="minorBidi"/>
          <w:szCs w:val="22"/>
        </w:rPr>
      </w:pPr>
      <w:hyperlink w:anchor="_Toc486346281" w:history="1">
        <w:r w:rsidRPr="00997E3B">
          <w:rPr>
            <w:rStyle w:val="Hyperlink"/>
          </w:rPr>
          <w:t>Language &amp; Translation Service</w:t>
        </w:r>
        <w:r>
          <w:rPr>
            <w:webHidden/>
          </w:rPr>
          <w:tab/>
        </w:r>
        <w:r>
          <w:rPr>
            <w:webHidden/>
          </w:rPr>
          <w:fldChar w:fldCharType="begin"/>
        </w:r>
        <w:r>
          <w:rPr>
            <w:webHidden/>
          </w:rPr>
          <w:instrText xml:space="preserve"> PAGEREF _Toc486346281 \h </w:instrText>
        </w:r>
        <w:r>
          <w:rPr>
            <w:webHidden/>
          </w:rPr>
        </w:r>
        <w:r>
          <w:rPr>
            <w:webHidden/>
          </w:rPr>
          <w:fldChar w:fldCharType="separate"/>
        </w:r>
        <w:r>
          <w:rPr>
            <w:webHidden/>
          </w:rPr>
          <w:t>7</w:t>
        </w:r>
        <w:r>
          <w:rPr>
            <w:webHidden/>
          </w:rPr>
          <w:fldChar w:fldCharType="end"/>
        </w:r>
      </w:hyperlink>
    </w:p>
    <w:p w14:paraId="683A0881" w14:textId="4897D046" w:rsidR="00B255DC" w:rsidRDefault="00B255DC">
      <w:pPr>
        <w:pStyle w:val="TOC2"/>
        <w:rPr>
          <w:rFonts w:asciiTheme="minorHAnsi" w:eastAsiaTheme="minorEastAsia" w:hAnsiTheme="minorHAnsi" w:cstheme="minorBidi"/>
          <w:szCs w:val="22"/>
        </w:rPr>
      </w:pPr>
      <w:hyperlink w:anchor="_Toc486346282" w:history="1">
        <w:r w:rsidRPr="00997E3B">
          <w:rPr>
            <w:rStyle w:val="Hyperlink"/>
          </w:rPr>
          <w:t>Vascular Access Service</w:t>
        </w:r>
        <w:r>
          <w:rPr>
            <w:webHidden/>
          </w:rPr>
          <w:tab/>
        </w:r>
        <w:r>
          <w:rPr>
            <w:webHidden/>
          </w:rPr>
          <w:fldChar w:fldCharType="begin"/>
        </w:r>
        <w:r>
          <w:rPr>
            <w:webHidden/>
          </w:rPr>
          <w:instrText xml:space="preserve"> PAGEREF _Toc486346282 \h </w:instrText>
        </w:r>
        <w:r>
          <w:rPr>
            <w:webHidden/>
          </w:rPr>
        </w:r>
        <w:r>
          <w:rPr>
            <w:webHidden/>
          </w:rPr>
          <w:fldChar w:fldCharType="separate"/>
        </w:r>
        <w:r>
          <w:rPr>
            <w:webHidden/>
          </w:rPr>
          <w:t>7</w:t>
        </w:r>
        <w:r>
          <w:rPr>
            <w:webHidden/>
          </w:rPr>
          <w:fldChar w:fldCharType="end"/>
        </w:r>
      </w:hyperlink>
    </w:p>
    <w:p w14:paraId="156521F2" w14:textId="77C81940" w:rsidR="00B255DC" w:rsidRDefault="00B255DC">
      <w:pPr>
        <w:pStyle w:val="TOC2"/>
        <w:rPr>
          <w:rFonts w:asciiTheme="minorHAnsi" w:eastAsiaTheme="minorEastAsia" w:hAnsiTheme="minorHAnsi" w:cstheme="minorBidi"/>
          <w:szCs w:val="22"/>
        </w:rPr>
      </w:pPr>
      <w:hyperlink w:anchor="_Toc486346283" w:history="1">
        <w:r w:rsidRPr="00997E3B">
          <w:rPr>
            <w:rStyle w:val="Hyperlink"/>
          </w:rPr>
          <w:t>Patient Transport Service</w:t>
        </w:r>
        <w:r>
          <w:rPr>
            <w:webHidden/>
          </w:rPr>
          <w:tab/>
        </w:r>
        <w:r>
          <w:rPr>
            <w:webHidden/>
          </w:rPr>
          <w:fldChar w:fldCharType="begin"/>
        </w:r>
        <w:r>
          <w:rPr>
            <w:webHidden/>
          </w:rPr>
          <w:instrText xml:space="preserve"> PAGEREF _Toc486346283 \h </w:instrText>
        </w:r>
        <w:r>
          <w:rPr>
            <w:webHidden/>
          </w:rPr>
        </w:r>
        <w:r>
          <w:rPr>
            <w:webHidden/>
          </w:rPr>
          <w:fldChar w:fldCharType="separate"/>
        </w:r>
        <w:r>
          <w:rPr>
            <w:webHidden/>
          </w:rPr>
          <w:t>7</w:t>
        </w:r>
        <w:r>
          <w:rPr>
            <w:webHidden/>
          </w:rPr>
          <w:fldChar w:fldCharType="end"/>
        </w:r>
      </w:hyperlink>
    </w:p>
    <w:p w14:paraId="63D3F5A9" w14:textId="1826C7C5" w:rsidR="00B255DC" w:rsidRDefault="00B255DC">
      <w:pPr>
        <w:pStyle w:val="TOC1"/>
        <w:rPr>
          <w:rFonts w:asciiTheme="minorHAnsi" w:eastAsiaTheme="minorEastAsia" w:hAnsiTheme="minorHAnsi" w:cstheme="minorBidi"/>
          <w:b w:val="0"/>
          <w:szCs w:val="22"/>
        </w:rPr>
      </w:pPr>
      <w:hyperlink w:anchor="_Toc486346284" w:history="1">
        <w:r w:rsidRPr="00997E3B">
          <w:rPr>
            <w:rStyle w:val="Hyperlink"/>
          </w:rPr>
          <w:t>Initiating a study at the CRC</w:t>
        </w:r>
        <w:r>
          <w:rPr>
            <w:webHidden/>
          </w:rPr>
          <w:tab/>
        </w:r>
        <w:r>
          <w:rPr>
            <w:webHidden/>
          </w:rPr>
          <w:fldChar w:fldCharType="begin"/>
        </w:r>
        <w:r>
          <w:rPr>
            <w:webHidden/>
          </w:rPr>
          <w:instrText xml:space="preserve"> PAGEREF _Toc486346284 \h </w:instrText>
        </w:r>
        <w:r>
          <w:rPr>
            <w:webHidden/>
          </w:rPr>
        </w:r>
        <w:r>
          <w:rPr>
            <w:webHidden/>
          </w:rPr>
          <w:fldChar w:fldCharType="separate"/>
        </w:r>
        <w:r>
          <w:rPr>
            <w:webHidden/>
          </w:rPr>
          <w:t>8</w:t>
        </w:r>
        <w:r>
          <w:rPr>
            <w:webHidden/>
          </w:rPr>
          <w:fldChar w:fldCharType="end"/>
        </w:r>
      </w:hyperlink>
    </w:p>
    <w:p w14:paraId="55844FCD" w14:textId="64E3DDAE" w:rsidR="00B255DC" w:rsidRDefault="00B255DC">
      <w:pPr>
        <w:pStyle w:val="TOC2"/>
        <w:rPr>
          <w:rFonts w:asciiTheme="minorHAnsi" w:eastAsiaTheme="minorEastAsia" w:hAnsiTheme="minorHAnsi" w:cstheme="minorBidi"/>
          <w:szCs w:val="22"/>
        </w:rPr>
      </w:pPr>
      <w:hyperlink w:anchor="_Toc486346285" w:history="1">
        <w:r w:rsidRPr="00997E3B">
          <w:rPr>
            <w:rStyle w:val="Hyperlink"/>
          </w:rPr>
          <w:t>Requesting CRC Support</w:t>
        </w:r>
        <w:r>
          <w:rPr>
            <w:webHidden/>
          </w:rPr>
          <w:tab/>
        </w:r>
        <w:r>
          <w:rPr>
            <w:webHidden/>
          </w:rPr>
          <w:fldChar w:fldCharType="begin"/>
        </w:r>
        <w:r>
          <w:rPr>
            <w:webHidden/>
          </w:rPr>
          <w:instrText xml:space="preserve"> PAGEREF _Toc486346285 \h </w:instrText>
        </w:r>
        <w:r>
          <w:rPr>
            <w:webHidden/>
          </w:rPr>
        </w:r>
        <w:r>
          <w:rPr>
            <w:webHidden/>
          </w:rPr>
          <w:fldChar w:fldCharType="separate"/>
        </w:r>
        <w:r>
          <w:rPr>
            <w:webHidden/>
          </w:rPr>
          <w:t>8</w:t>
        </w:r>
        <w:r>
          <w:rPr>
            <w:webHidden/>
          </w:rPr>
          <w:fldChar w:fldCharType="end"/>
        </w:r>
      </w:hyperlink>
    </w:p>
    <w:p w14:paraId="4FF64B88" w14:textId="53A2157B" w:rsidR="00B255DC" w:rsidRDefault="00B255DC">
      <w:pPr>
        <w:pStyle w:val="TOC2"/>
        <w:rPr>
          <w:rFonts w:asciiTheme="minorHAnsi" w:eastAsiaTheme="minorEastAsia" w:hAnsiTheme="minorHAnsi" w:cstheme="minorBidi"/>
          <w:szCs w:val="22"/>
        </w:rPr>
      </w:pPr>
      <w:hyperlink w:anchor="_Toc486346286" w:history="1">
        <w:r w:rsidRPr="00997E3B">
          <w:rPr>
            <w:rStyle w:val="Hyperlink"/>
          </w:rPr>
          <w:t>Developing Orders and Flowsheets</w:t>
        </w:r>
        <w:r>
          <w:rPr>
            <w:webHidden/>
          </w:rPr>
          <w:tab/>
        </w:r>
        <w:r>
          <w:rPr>
            <w:webHidden/>
          </w:rPr>
          <w:fldChar w:fldCharType="begin"/>
        </w:r>
        <w:r>
          <w:rPr>
            <w:webHidden/>
          </w:rPr>
          <w:instrText xml:space="preserve"> PAGEREF _Toc486346286 \h </w:instrText>
        </w:r>
        <w:r>
          <w:rPr>
            <w:webHidden/>
          </w:rPr>
        </w:r>
        <w:r>
          <w:rPr>
            <w:webHidden/>
          </w:rPr>
          <w:fldChar w:fldCharType="separate"/>
        </w:r>
        <w:r>
          <w:rPr>
            <w:webHidden/>
          </w:rPr>
          <w:t>8</w:t>
        </w:r>
        <w:r>
          <w:rPr>
            <w:webHidden/>
          </w:rPr>
          <w:fldChar w:fldCharType="end"/>
        </w:r>
      </w:hyperlink>
    </w:p>
    <w:p w14:paraId="36BC7500" w14:textId="2F2E30DA" w:rsidR="00B255DC" w:rsidRDefault="00B255DC">
      <w:pPr>
        <w:pStyle w:val="TOC2"/>
        <w:rPr>
          <w:rFonts w:asciiTheme="minorHAnsi" w:eastAsiaTheme="minorEastAsia" w:hAnsiTheme="minorHAnsi" w:cstheme="minorBidi"/>
          <w:szCs w:val="22"/>
        </w:rPr>
      </w:pPr>
      <w:hyperlink w:anchor="_Toc486346287" w:history="1">
        <w:r w:rsidRPr="00997E3B">
          <w:rPr>
            <w:rStyle w:val="Hyperlink"/>
          </w:rPr>
          <w:t>Study In-service</w:t>
        </w:r>
        <w:r>
          <w:rPr>
            <w:webHidden/>
          </w:rPr>
          <w:tab/>
        </w:r>
        <w:r>
          <w:rPr>
            <w:webHidden/>
          </w:rPr>
          <w:fldChar w:fldCharType="begin"/>
        </w:r>
        <w:r>
          <w:rPr>
            <w:webHidden/>
          </w:rPr>
          <w:instrText xml:space="preserve"> PAGEREF _Toc486346287 \h </w:instrText>
        </w:r>
        <w:r>
          <w:rPr>
            <w:webHidden/>
          </w:rPr>
        </w:r>
        <w:r>
          <w:rPr>
            <w:webHidden/>
          </w:rPr>
          <w:fldChar w:fldCharType="separate"/>
        </w:r>
        <w:r>
          <w:rPr>
            <w:webHidden/>
          </w:rPr>
          <w:t>9</w:t>
        </w:r>
        <w:r>
          <w:rPr>
            <w:webHidden/>
          </w:rPr>
          <w:fldChar w:fldCharType="end"/>
        </w:r>
      </w:hyperlink>
    </w:p>
    <w:p w14:paraId="76E15D9C" w14:textId="5596F621" w:rsidR="00B255DC" w:rsidRDefault="00B255DC">
      <w:pPr>
        <w:pStyle w:val="TOC1"/>
        <w:rPr>
          <w:rFonts w:asciiTheme="minorHAnsi" w:eastAsiaTheme="minorEastAsia" w:hAnsiTheme="minorHAnsi" w:cstheme="minorBidi"/>
          <w:b w:val="0"/>
          <w:szCs w:val="22"/>
        </w:rPr>
      </w:pPr>
      <w:hyperlink w:anchor="_Toc486346288" w:history="1">
        <w:r w:rsidRPr="00997E3B">
          <w:rPr>
            <w:rStyle w:val="Hyperlink"/>
          </w:rPr>
          <w:t>Visit Scheduling Procedures</w:t>
        </w:r>
        <w:r>
          <w:rPr>
            <w:webHidden/>
          </w:rPr>
          <w:tab/>
        </w:r>
        <w:r>
          <w:rPr>
            <w:webHidden/>
          </w:rPr>
          <w:fldChar w:fldCharType="begin"/>
        </w:r>
        <w:r>
          <w:rPr>
            <w:webHidden/>
          </w:rPr>
          <w:instrText xml:space="preserve"> PAGEREF _Toc486346288 \h </w:instrText>
        </w:r>
        <w:r>
          <w:rPr>
            <w:webHidden/>
          </w:rPr>
        </w:r>
        <w:r>
          <w:rPr>
            <w:webHidden/>
          </w:rPr>
          <w:fldChar w:fldCharType="separate"/>
        </w:r>
        <w:r>
          <w:rPr>
            <w:webHidden/>
          </w:rPr>
          <w:t>11</w:t>
        </w:r>
        <w:r>
          <w:rPr>
            <w:webHidden/>
          </w:rPr>
          <w:fldChar w:fldCharType="end"/>
        </w:r>
      </w:hyperlink>
    </w:p>
    <w:p w14:paraId="3ED116FE" w14:textId="1CB0C203" w:rsidR="00B255DC" w:rsidRDefault="00B255DC">
      <w:pPr>
        <w:pStyle w:val="TOC2"/>
        <w:rPr>
          <w:rFonts w:asciiTheme="minorHAnsi" w:eastAsiaTheme="minorEastAsia" w:hAnsiTheme="minorHAnsi" w:cstheme="minorBidi"/>
          <w:szCs w:val="22"/>
        </w:rPr>
      </w:pPr>
      <w:hyperlink w:anchor="_Toc486346289" w:history="1">
        <w:r w:rsidRPr="00997E3B">
          <w:rPr>
            <w:rStyle w:val="Hyperlink"/>
          </w:rPr>
          <w:t>Documents needed for each CRC visit</w:t>
        </w:r>
        <w:r>
          <w:rPr>
            <w:webHidden/>
          </w:rPr>
          <w:tab/>
        </w:r>
        <w:r>
          <w:rPr>
            <w:webHidden/>
          </w:rPr>
          <w:fldChar w:fldCharType="begin"/>
        </w:r>
        <w:r>
          <w:rPr>
            <w:webHidden/>
          </w:rPr>
          <w:instrText xml:space="preserve"> PAGEREF _Toc486346289 \h </w:instrText>
        </w:r>
        <w:r>
          <w:rPr>
            <w:webHidden/>
          </w:rPr>
        </w:r>
        <w:r>
          <w:rPr>
            <w:webHidden/>
          </w:rPr>
          <w:fldChar w:fldCharType="separate"/>
        </w:r>
        <w:r>
          <w:rPr>
            <w:webHidden/>
          </w:rPr>
          <w:t>11</w:t>
        </w:r>
        <w:r>
          <w:rPr>
            <w:webHidden/>
          </w:rPr>
          <w:fldChar w:fldCharType="end"/>
        </w:r>
      </w:hyperlink>
    </w:p>
    <w:p w14:paraId="766BE8B5" w14:textId="5A73C1CB" w:rsidR="00B255DC" w:rsidRDefault="00B255DC">
      <w:pPr>
        <w:pStyle w:val="TOC2"/>
        <w:rPr>
          <w:rFonts w:asciiTheme="minorHAnsi" w:eastAsiaTheme="minorEastAsia" w:hAnsiTheme="minorHAnsi" w:cstheme="minorBidi"/>
          <w:szCs w:val="22"/>
        </w:rPr>
      </w:pPr>
      <w:hyperlink w:anchor="_Toc486346290" w:history="1">
        <w:r w:rsidRPr="00997E3B">
          <w:rPr>
            <w:rStyle w:val="Hyperlink"/>
          </w:rPr>
          <w:t>CRC Scheduling Process</w:t>
        </w:r>
        <w:r>
          <w:rPr>
            <w:webHidden/>
          </w:rPr>
          <w:tab/>
        </w:r>
        <w:r>
          <w:rPr>
            <w:webHidden/>
          </w:rPr>
          <w:fldChar w:fldCharType="begin"/>
        </w:r>
        <w:r>
          <w:rPr>
            <w:webHidden/>
          </w:rPr>
          <w:instrText xml:space="preserve"> PAGEREF _Toc486346290 \h </w:instrText>
        </w:r>
        <w:r>
          <w:rPr>
            <w:webHidden/>
          </w:rPr>
        </w:r>
        <w:r>
          <w:rPr>
            <w:webHidden/>
          </w:rPr>
          <w:fldChar w:fldCharType="separate"/>
        </w:r>
        <w:r>
          <w:rPr>
            <w:webHidden/>
          </w:rPr>
          <w:t>11</w:t>
        </w:r>
        <w:r>
          <w:rPr>
            <w:webHidden/>
          </w:rPr>
          <w:fldChar w:fldCharType="end"/>
        </w:r>
      </w:hyperlink>
    </w:p>
    <w:p w14:paraId="24CB712D" w14:textId="7004BB9E" w:rsidR="00B255DC" w:rsidRDefault="00B255DC">
      <w:pPr>
        <w:pStyle w:val="TOC2"/>
        <w:rPr>
          <w:rFonts w:asciiTheme="minorHAnsi" w:eastAsiaTheme="minorEastAsia" w:hAnsiTheme="minorHAnsi" w:cstheme="minorBidi"/>
          <w:szCs w:val="22"/>
        </w:rPr>
      </w:pPr>
      <w:hyperlink w:anchor="_Toc486346291" w:history="1">
        <w:r w:rsidRPr="00997E3B">
          <w:rPr>
            <w:rStyle w:val="Hyperlink"/>
          </w:rPr>
          <w:t>Externally-Based Study Equipment and Supplies</w:t>
        </w:r>
        <w:r>
          <w:rPr>
            <w:webHidden/>
          </w:rPr>
          <w:tab/>
        </w:r>
        <w:r>
          <w:rPr>
            <w:webHidden/>
          </w:rPr>
          <w:fldChar w:fldCharType="begin"/>
        </w:r>
        <w:r>
          <w:rPr>
            <w:webHidden/>
          </w:rPr>
          <w:instrText xml:space="preserve"> PAGEREF _Toc486346291 \h </w:instrText>
        </w:r>
        <w:r>
          <w:rPr>
            <w:webHidden/>
          </w:rPr>
        </w:r>
        <w:r>
          <w:rPr>
            <w:webHidden/>
          </w:rPr>
          <w:fldChar w:fldCharType="separate"/>
        </w:r>
        <w:r>
          <w:rPr>
            <w:webHidden/>
          </w:rPr>
          <w:t>12</w:t>
        </w:r>
        <w:r>
          <w:rPr>
            <w:webHidden/>
          </w:rPr>
          <w:fldChar w:fldCharType="end"/>
        </w:r>
      </w:hyperlink>
    </w:p>
    <w:p w14:paraId="2BC183EC" w14:textId="7F0B04E8" w:rsidR="00B255DC" w:rsidRDefault="00B255DC">
      <w:pPr>
        <w:pStyle w:val="TOC1"/>
        <w:rPr>
          <w:rFonts w:asciiTheme="minorHAnsi" w:eastAsiaTheme="minorEastAsia" w:hAnsiTheme="minorHAnsi" w:cstheme="minorBidi"/>
          <w:b w:val="0"/>
          <w:szCs w:val="22"/>
        </w:rPr>
      </w:pPr>
      <w:hyperlink w:anchor="_Toc486346292" w:history="1">
        <w:r w:rsidRPr="00997E3B">
          <w:rPr>
            <w:rStyle w:val="Hyperlink"/>
          </w:rPr>
          <w:t>During the Visit</w:t>
        </w:r>
        <w:r>
          <w:rPr>
            <w:webHidden/>
          </w:rPr>
          <w:tab/>
        </w:r>
        <w:r>
          <w:rPr>
            <w:webHidden/>
          </w:rPr>
          <w:fldChar w:fldCharType="begin"/>
        </w:r>
        <w:r>
          <w:rPr>
            <w:webHidden/>
          </w:rPr>
          <w:instrText xml:space="preserve"> PAGEREF _Toc486346292 \h </w:instrText>
        </w:r>
        <w:r>
          <w:rPr>
            <w:webHidden/>
          </w:rPr>
        </w:r>
        <w:r>
          <w:rPr>
            <w:webHidden/>
          </w:rPr>
          <w:fldChar w:fldCharType="separate"/>
        </w:r>
        <w:r>
          <w:rPr>
            <w:webHidden/>
          </w:rPr>
          <w:t>14</w:t>
        </w:r>
        <w:r>
          <w:rPr>
            <w:webHidden/>
          </w:rPr>
          <w:fldChar w:fldCharType="end"/>
        </w:r>
      </w:hyperlink>
    </w:p>
    <w:p w14:paraId="39EEAD88" w14:textId="0D194735" w:rsidR="00B255DC" w:rsidRDefault="00B255DC">
      <w:pPr>
        <w:pStyle w:val="TOC2"/>
        <w:rPr>
          <w:rFonts w:asciiTheme="minorHAnsi" w:eastAsiaTheme="minorEastAsia" w:hAnsiTheme="minorHAnsi" w:cstheme="minorBidi"/>
          <w:szCs w:val="22"/>
        </w:rPr>
      </w:pPr>
      <w:hyperlink w:anchor="_Toc486346293" w:history="1">
        <w:r w:rsidRPr="00997E3B">
          <w:rPr>
            <w:rStyle w:val="Hyperlink"/>
          </w:rPr>
          <w:t>Patient Arrival</w:t>
        </w:r>
        <w:r>
          <w:rPr>
            <w:webHidden/>
          </w:rPr>
          <w:tab/>
        </w:r>
        <w:r>
          <w:rPr>
            <w:webHidden/>
          </w:rPr>
          <w:fldChar w:fldCharType="begin"/>
        </w:r>
        <w:r>
          <w:rPr>
            <w:webHidden/>
          </w:rPr>
          <w:instrText xml:space="preserve"> PAGEREF _Toc486346293 \h </w:instrText>
        </w:r>
        <w:r>
          <w:rPr>
            <w:webHidden/>
          </w:rPr>
        </w:r>
        <w:r>
          <w:rPr>
            <w:webHidden/>
          </w:rPr>
          <w:fldChar w:fldCharType="separate"/>
        </w:r>
        <w:r>
          <w:rPr>
            <w:webHidden/>
          </w:rPr>
          <w:t>14</w:t>
        </w:r>
        <w:r>
          <w:rPr>
            <w:webHidden/>
          </w:rPr>
          <w:fldChar w:fldCharType="end"/>
        </w:r>
      </w:hyperlink>
    </w:p>
    <w:p w14:paraId="1484081C" w14:textId="2DB91122" w:rsidR="00B255DC" w:rsidRDefault="00B255DC">
      <w:pPr>
        <w:pStyle w:val="TOC2"/>
        <w:rPr>
          <w:rFonts w:asciiTheme="minorHAnsi" w:eastAsiaTheme="minorEastAsia" w:hAnsiTheme="minorHAnsi" w:cstheme="minorBidi"/>
          <w:szCs w:val="22"/>
        </w:rPr>
      </w:pPr>
      <w:hyperlink w:anchor="_Toc486346294" w:history="1">
        <w:r w:rsidRPr="00997E3B">
          <w:rPr>
            <w:rStyle w:val="Hyperlink"/>
          </w:rPr>
          <w:t>Adverse Event Management</w:t>
        </w:r>
        <w:r>
          <w:rPr>
            <w:webHidden/>
          </w:rPr>
          <w:tab/>
        </w:r>
        <w:r>
          <w:rPr>
            <w:webHidden/>
          </w:rPr>
          <w:fldChar w:fldCharType="begin"/>
        </w:r>
        <w:r>
          <w:rPr>
            <w:webHidden/>
          </w:rPr>
          <w:instrText xml:space="preserve"> PAGEREF _Toc486346294 \h </w:instrText>
        </w:r>
        <w:r>
          <w:rPr>
            <w:webHidden/>
          </w:rPr>
        </w:r>
        <w:r>
          <w:rPr>
            <w:webHidden/>
          </w:rPr>
          <w:fldChar w:fldCharType="separate"/>
        </w:r>
        <w:r>
          <w:rPr>
            <w:webHidden/>
          </w:rPr>
          <w:t>14</w:t>
        </w:r>
        <w:r>
          <w:rPr>
            <w:webHidden/>
          </w:rPr>
          <w:fldChar w:fldCharType="end"/>
        </w:r>
      </w:hyperlink>
    </w:p>
    <w:p w14:paraId="2837DB83" w14:textId="79D5231D" w:rsidR="00B255DC" w:rsidRDefault="00B255DC">
      <w:pPr>
        <w:pStyle w:val="TOC1"/>
        <w:rPr>
          <w:rFonts w:asciiTheme="minorHAnsi" w:eastAsiaTheme="minorEastAsia" w:hAnsiTheme="minorHAnsi" w:cstheme="minorBidi"/>
          <w:b w:val="0"/>
          <w:szCs w:val="22"/>
        </w:rPr>
      </w:pPr>
      <w:hyperlink w:anchor="_Toc486346295" w:history="1">
        <w:r w:rsidRPr="00997E3B">
          <w:rPr>
            <w:rStyle w:val="Hyperlink"/>
          </w:rPr>
          <w:t>After the Visit</w:t>
        </w:r>
        <w:r>
          <w:rPr>
            <w:webHidden/>
          </w:rPr>
          <w:tab/>
        </w:r>
        <w:r>
          <w:rPr>
            <w:webHidden/>
          </w:rPr>
          <w:fldChar w:fldCharType="begin"/>
        </w:r>
        <w:r>
          <w:rPr>
            <w:webHidden/>
          </w:rPr>
          <w:instrText xml:space="preserve"> PAGEREF _Toc486346295 \h </w:instrText>
        </w:r>
        <w:r>
          <w:rPr>
            <w:webHidden/>
          </w:rPr>
        </w:r>
        <w:r>
          <w:rPr>
            <w:webHidden/>
          </w:rPr>
          <w:fldChar w:fldCharType="separate"/>
        </w:r>
        <w:r>
          <w:rPr>
            <w:webHidden/>
          </w:rPr>
          <w:t>14</w:t>
        </w:r>
        <w:r>
          <w:rPr>
            <w:webHidden/>
          </w:rPr>
          <w:fldChar w:fldCharType="end"/>
        </w:r>
      </w:hyperlink>
    </w:p>
    <w:p w14:paraId="01ECF30E" w14:textId="14DC5916" w:rsidR="00B255DC" w:rsidRDefault="00B255DC">
      <w:pPr>
        <w:pStyle w:val="TOC2"/>
        <w:rPr>
          <w:rFonts w:asciiTheme="minorHAnsi" w:eastAsiaTheme="minorEastAsia" w:hAnsiTheme="minorHAnsi" w:cstheme="minorBidi"/>
          <w:szCs w:val="22"/>
        </w:rPr>
      </w:pPr>
      <w:hyperlink w:anchor="_Toc486346296" w:history="1">
        <w:r w:rsidRPr="00997E3B">
          <w:rPr>
            <w:rStyle w:val="Hyperlink"/>
          </w:rPr>
          <w:t>Medical Record Management</w:t>
        </w:r>
        <w:r>
          <w:rPr>
            <w:webHidden/>
          </w:rPr>
          <w:tab/>
        </w:r>
        <w:r>
          <w:rPr>
            <w:webHidden/>
          </w:rPr>
          <w:fldChar w:fldCharType="begin"/>
        </w:r>
        <w:r>
          <w:rPr>
            <w:webHidden/>
          </w:rPr>
          <w:instrText xml:space="preserve"> PAGEREF _Toc486346296 \h </w:instrText>
        </w:r>
        <w:r>
          <w:rPr>
            <w:webHidden/>
          </w:rPr>
        </w:r>
        <w:r>
          <w:rPr>
            <w:webHidden/>
          </w:rPr>
          <w:fldChar w:fldCharType="separate"/>
        </w:r>
        <w:r>
          <w:rPr>
            <w:webHidden/>
          </w:rPr>
          <w:t>14</w:t>
        </w:r>
        <w:r>
          <w:rPr>
            <w:webHidden/>
          </w:rPr>
          <w:fldChar w:fldCharType="end"/>
        </w:r>
      </w:hyperlink>
    </w:p>
    <w:p w14:paraId="7A3517FB" w14:textId="5A521D63" w:rsidR="00B255DC" w:rsidRDefault="00B255DC">
      <w:pPr>
        <w:pStyle w:val="TOC2"/>
        <w:rPr>
          <w:rFonts w:asciiTheme="minorHAnsi" w:eastAsiaTheme="minorEastAsia" w:hAnsiTheme="minorHAnsi" w:cstheme="minorBidi"/>
          <w:szCs w:val="22"/>
        </w:rPr>
      </w:pPr>
      <w:hyperlink w:anchor="_Toc486346297" w:history="1">
        <w:r w:rsidRPr="00997E3B">
          <w:rPr>
            <w:rStyle w:val="Hyperlink"/>
          </w:rPr>
          <w:t>Billing</w:t>
        </w:r>
        <w:r>
          <w:rPr>
            <w:webHidden/>
          </w:rPr>
          <w:tab/>
        </w:r>
        <w:r>
          <w:rPr>
            <w:webHidden/>
          </w:rPr>
          <w:fldChar w:fldCharType="begin"/>
        </w:r>
        <w:r>
          <w:rPr>
            <w:webHidden/>
          </w:rPr>
          <w:instrText xml:space="preserve"> PAGEREF _Toc486346297 \h </w:instrText>
        </w:r>
        <w:r>
          <w:rPr>
            <w:webHidden/>
          </w:rPr>
        </w:r>
        <w:r>
          <w:rPr>
            <w:webHidden/>
          </w:rPr>
          <w:fldChar w:fldCharType="separate"/>
        </w:r>
        <w:r>
          <w:rPr>
            <w:webHidden/>
          </w:rPr>
          <w:t>14</w:t>
        </w:r>
        <w:r>
          <w:rPr>
            <w:webHidden/>
          </w:rPr>
          <w:fldChar w:fldCharType="end"/>
        </w:r>
      </w:hyperlink>
    </w:p>
    <w:p w14:paraId="61E5E55B" w14:textId="0AF4E5E3" w:rsidR="00B255DC" w:rsidRDefault="00B255DC">
      <w:pPr>
        <w:pStyle w:val="TOC1"/>
        <w:rPr>
          <w:rFonts w:asciiTheme="minorHAnsi" w:eastAsiaTheme="minorEastAsia" w:hAnsiTheme="minorHAnsi" w:cstheme="minorBidi"/>
          <w:b w:val="0"/>
          <w:szCs w:val="22"/>
        </w:rPr>
      </w:pPr>
      <w:hyperlink w:anchor="_Toc486346298" w:history="1">
        <w:r w:rsidRPr="00997E3B">
          <w:rPr>
            <w:rStyle w:val="Hyperlink"/>
          </w:rPr>
          <w:t>Appendix I</w:t>
        </w:r>
        <w:r>
          <w:rPr>
            <w:webHidden/>
          </w:rPr>
          <w:tab/>
        </w:r>
        <w:r>
          <w:rPr>
            <w:webHidden/>
          </w:rPr>
          <w:fldChar w:fldCharType="begin"/>
        </w:r>
        <w:r>
          <w:rPr>
            <w:webHidden/>
          </w:rPr>
          <w:instrText xml:space="preserve"> PAGEREF _Toc486346298 \h </w:instrText>
        </w:r>
        <w:r>
          <w:rPr>
            <w:webHidden/>
          </w:rPr>
        </w:r>
        <w:r>
          <w:rPr>
            <w:webHidden/>
          </w:rPr>
          <w:fldChar w:fldCharType="separate"/>
        </w:r>
        <w:r>
          <w:rPr>
            <w:webHidden/>
          </w:rPr>
          <w:t>15</w:t>
        </w:r>
        <w:r>
          <w:rPr>
            <w:webHidden/>
          </w:rPr>
          <w:fldChar w:fldCharType="end"/>
        </w:r>
      </w:hyperlink>
    </w:p>
    <w:p w14:paraId="4B9CB77D" w14:textId="00BBB339" w:rsidR="00B255DC" w:rsidRDefault="00B255DC">
      <w:pPr>
        <w:pStyle w:val="TOC2"/>
        <w:rPr>
          <w:rFonts w:asciiTheme="minorHAnsi" w:eastAsiaTheme="minorEastAsia" w:hAnsiTheme="minorHAnsi" w:cstheme="minorBidi"/>
          <w:szCs w:val="22"/>
        </w:rPr>
      </w:pPr>
      <w:hyperlink w:anchor="_Toc486346299" w:history="1">
        <w:r w:rsidRPr="00997E3B">
          <w:rPr>
            <w:rStyle w:val="Hyperlink"/>
          </w:rPr>
          <w:t>CRC Map</w:t>
        </w:r>
        <w:r>
          <w:rPr>
            <w:webHidden/>
          </w:rPr>
          <w:tab/>
        </w:r>
        <w:r>
          <w:rPr>
            <w:webHidden/>
          </w:rPr>
          <w:fldChar w:fldCharType="begin"/>
        </w:r>
        <w:r>
          <w:rPr>
            <w:webHidden/>
          </w:rPr>
          <w:instrText xml:space="preserve"> PAGEREF _Toc486346299 \h </w:instrText>
        </w:r>
        <w:r>
          <w:rPr>
            <w:webHidden/>
          </w:rPr>
        </w:r>
        <w:r>
          <w:rPr>
            <w:webHidden/>
          </w:rPr>
          <w:fldChar w:fldCharType="separate"/>
        </w:r>
        <w:r>
          <w:rPr>
            <w:webHidden/>
          </w:rPr>
          <w:t>15</w:t>
        </w:r>
        <w:r>
          <w:rPr>
            <w:webHidden/>
          </w:rPr>
          <w:fldChar w:fldCharType="end"/>
        </w:r>
      </w:hyperlink>
    </w:p>
    <w:p w14:paraId="563811AC" w14:textId="52E3491E" w:rsidR="00B255DC" w:rsidRDefault="00B255DC">
      <w:pPr>
        <w:pStyle w:val="TOC1"/>
        <w:rPr>
          <w:rFonts w:asciiTheme="minorHAnsi" w:eastAsiaTheme="minorEastAsia" w:hAnsiTheme="minorHAnsi" w:cstheme="minorBidi"/>
          <w:b w:val="0"/>
          <w:szCs w:val="22"/>
        </w:rPr>
      </w:pPr>
      <w:hyperlink w:anchor="_Toc486346300" w:history="1">
        <w:r w:rsidRPr="00997E3B">
          <w:rPr>
            <w:rStyle w:val="Hyperlink"/>
          </w:rPr>
          <w:t>Appendix II</w:t>
        </w:r>
        <w:r>
          <w:rPr>
            <w:webHidden/>
          </w:rPr>
          <w:tab/>
        </w:r>
        <w:r>
          <w:rPr>
            <w:webHidden/>
          </w:rPr>
          <w:fldChar w:fldCharType="begin"/>
        </w:r>
        <w:r>
          <w:rPr>
            <w:webHidden/>
          </w:rPr>
          <w:instrText xml:space="preserve"> PAGEREF _Toc486346300 \h </w:instrText>
        </w:r>
        <w:r>
          <w:rPr>
            <w:webHidden/>
          </w:rPr>
        </w:r>
        <w:r>
          <w:rPr>
            <w:webHidden/>
          </w:rPr>
          <w:fldChar w:fldCharType="separate"/>
        </w:r>
        <w:r>
          <w:rPr>
            <w:webHidden/>
          </w:rPr>
          <w:t>16</w:t>
        </w:r>
        <w:r>
          <w:rPr>
            <w:webHidden/>
          </w:rPr>
          <w:fldChar w:fldCharType="end"/>
        </w:r>
      </w:hyperlink>
    </w:p>
    <w:p w14:paraId="400AD677" w14:textId="10A2B7EF" w:rsidR="00B255DC" w:rsidRDefault="00B255DC">
      <w:pPr>
        <w:pStyle w:val="TOC2"/>
        <w:rPr>
          <w:rFonts w:asciiTheme="minorHAnsi" w:eastAsiaTheme="minorEastAsia" w:hAnsiTheme="minorHAnsi" w:cstheme="minorBidi"/>
          <w:szCs w:val="22"/>
        </w:rPr>
      </w:pPr>
      <w:hyperlink w:anchor="_Toc486346301" w:history="1">
        <w:r w:rsidRPr="00997E3B">
          <w:rPr>
            <w:rStyle w:val="Hyperlink"/>
          </w:rPr>
          <w:t>Sample Request for CRC Support</w:t>
        </w:r>
        <w:r>
          <w:rPr>
            <w:webHidden/>
          </w:rPr>
          <w:tab/>
        </w:r>
        <w:r>
          <w:rPr>
            <w:webHidden/>
          </w:rPr>
          <w:fldChar w:fldCharType="begin"/>
        </w:r>
        <w:r>
          <w:rPr>
            <w:webHidden/>
          </w:rPr>
          <w:instrText xml:space="preserve"> PAGEREF _Toc486346301 \h </w:instrText>
        </w:r>
        <w:r>
          <w:rPr>
            <w:webHidden/>
          </w:rPr>
        </w:r>
        <w:r>
          <w:rPr>
            <w:webHidden/>
          </w:rPr>
          <w:fldChar w:fldCharType="separate"/>
        </w:r>
        <w:r>
          <w:rPr>
            <w:webHidden/>
          </w:rPr>
          <w:t>16</w:t>
        </w:r>
        <w:r>
          <w:rPr>
            <w:webHidden/>
          </w:rPr>
          <w:fldChar w:fldCharType="end"/>
        </w:r>
      </w:hyperlink>
    </w:p>
    <w:p w14:paraId="7AD26B0B" w14:textId="20A7A7DB" w:rsidR="00B255DC" w:rsidRDefault="00B255DC">
      <w:pPr>
        <w:pStyle w:val="TOC1"/>
        <w:rPr>
          <w:rFonts w:asciiTheme="minorHAnsi" w:eastAsiaTheme="minorEastAsia" w:hAnsiTheme="minorHAnsi" w:cstheme="minorBidi"/>
          <w:b w:val="0"/>
          <w:szCs w:val="22"/>
        </w:rPr>
      </w:pPr>
      <w:hyperlink w:anchor="_Toc486346302" w:history="1">
        <w:r w:rsidRPr="00997E3B">
          <w:rPr>
            <w:rStyle w:val="Hyperlink"/>
          </w:rPr>
          <w:t>Appendix III</w:t>
        </w:r>
        <w:r>
          <w:rPr>
            <w:webHidden/>
          </w:rPr>
          <w:tab/>
        </w:r>
        <w:r>
          <w:rPr>
            <w:webHidden/>
          </w:rPr>
          <w:fldChar w:fldCharType="begin"/>
        </w:r>
        <w:r>
          <w:rPr>
            <w:webHidden/>
          </w:rPr>
          <w:instrText xml:space="preserve"> PAGEREF _Toc486346302 \h </w:instrText>
        </w:r>
        <w:r>
          <w:rPr>
            <w:webHidden/>
          </w:rPr>
        </w:r>
        <w:r>
          <w:rPr>
            <w:webHidden/>
          </w:rPr>
          <w:fldChar w:fldCharType="separate"/>
        </w:r>
        <w:r>
          <w:rPr>
            <w:webHidden/>
          </w:rPr>
          <w:t>17</w:t>
        </w:r>
        <w:r>
          <w:rPr>
            <w:webHidden/>
          </w:rPr>
          <w:fldChar w:fldCharType="end"/>
        </w:r>
      </w:hyperlink>
    </w:p>
    <w:p w14:paraId="756180B3" w14:textId="3835BB5B" w:rsidR="00B255DC" w:rsidRDefault="00B255DC">
      <w:pPr>
        <w:pStyle w:val="TOC2"/>
        <w:rPr>
          <w:rFonts w:asciiTheme="minorHAnsi" w:eastAsiaTheme="minorEastAsia" w:hAnsiTheme="minorHAnsi" w:cstheme="minorBidi"/>
          <w:szCs w:val="22"/>
        </w:rPr>
      </w:pPr>
      <w:hyperlink w:anchor="_Toc486346303" w:history="1">
        <w:r w:rsidRPr="00997E3B">
          <w:rPr>
            <w:rStyle w:val="Hyperlink"/>
          </w:rPr>
          <w:t>Clinical Research Center Study Initiation Workflow</w:t>
        </w:r>
        <w:r>
          <w:rPr>
            <w:webHidden/>
          </w:rPr>
          <w:tab/>
        </w:r>
        <w:r>
          <w:rPr>
            <w:webHidden/>
          </w:rPr>
          <w:fldChar w:fldCharType="begin"/>
        </w:r>
        <w:r>
          <w:rPr>
            <w:webHidden/>
          </w:rPr>
          <w:instrText xml:space="preserve"> PAGEREF _Toc486346303 \h </w:instrText>
        </w:r>
        <w:r>
          <w:rPr>
            <w:webHidden/>
          </w:rPr>
        </w:r>
        <w:r>
          <w:rPr>
            <w:webHidden/>
          </w:rPr>
          <w:fldChar w:fldCharType="separate"/>
        </w:r>
        <w:r>
          <w:rPr>
            <w:webHidden/>
          </w:rPr>
          <w:t>17</w:t>
        </w:r>
        <w:r>
          <w:rPr>
            <w:webHidden/>
          </w:rPr>
          <w:fldChar w:fldCharType="end"/>
        </w:r>
      </w:hyperlink>
    </w:p>
    <w:p w14:paraId="38934F09" w14:textId="45530B7C" w:rsidR="00B255DC" w:rsidRDefault="00B255DC">
      <w:pPr>
        <w:pStyle w:val="TOC1"/>
        <w:rPr>
          <w:rFonts w:asciiTheme="minorHAnsi" w:eastAsiaTheme="minorEastAsia" w:hAnsiTheme="minorHAnsi" w:cstheme="minorBidi"/>
          <w:b w:val="0"/>
          <w:szCs w:val="22"/>
        </w:rPr>
      </w:pPr>
      <w:hyperlink w:anchor="_Toc486346304" w:history="1">
        <w:r w:rsidRPr="00997E3B">
          <w:rPr>
            <w:rStyle w:val="Hyperlink"/>
          </w:rPr>
          <w:t>Appendix IV</w:t>
        </w:r>
        <w:r>
          <w:rPr>
            <w:webHidden/>
          </w:rPr>
          <w:tab/>
        </w:r>
        <w:r>
          <w:rPr>
            <w:webHidden/>
          </w:rPr>
          <w:fldChar w:fldCharType="begin"/>
        </w:r>
        <w:r>
          <w:rPr>
            <w:webHidden/>
          </w:rPr>
          <w:instrText xml:space="preserve"> PAGEREF _Toc486346304 \h </w:instrText>
        </w:r>
        <w:r>
          <w:rPr>
            <w:webHidden/>
          </w:rPr>
        </w:r>
        <w:r>
          <w:rPr>
            <w:webHidden/>
          </w:rPr>
          <w:fldChar w:fldCharType="separate"/>
        </w:r>
        <w:r>
          <w:rPr>
            <w:webHidden/>
          </w:rPr>
          <w:t>18</w:t>
        </w:r>
        <w:r>
          <w:rPr>
            <w:webHidden/>
          </w:rPr>
          <w:fldChar w:fldCharType="end"/>
        </w:r>
      </w:hyperlink>
    </w:p>
    <w:p w14:paraId="064BD76D" w14:textId="7DFDB003" w:rsidR="00B255DC" w:rsidRDefault="00B255DC">
      <w:pPr>
        <w:pStyle w:val="TOC2"/>
        <w:rPr>
          <w:rFonts w:asciiTheme="minorHAnsi" w:eastAsiaTheme="minorEastAsia" w:hAnsiTheme="minorHAnsi" w:cstheme="minorBidi"/>
          <w:szCs w:val="22"/>
        </w:rPr>
      </w:pPr>
      <w:hyperlink w:anchor="_Toc486346305" w:history="1">
        <w:r w:rsidRPr="00997E3B">
          <w:rPr>
            <w:rStyle w:val="Hyperlink"/>
          </w:rPr>
          <w:t>Example A – Physician Orders</w:t>
        </w:r>
        <w:r>
          <w:rPr>
            <w:webHidden/>
          </w:rPr>
          <w:tab/>
        </w:r>
        <w:r>
          <w:rPr>
            <w:webHidden/>
          </w:rPr>
          <w:fldChar w:fldCharType="begin"/>
        </w:r>
        <w:r>
          <w:rPr>
            <w:webHidden/>
          </w:rPr>
          <w:instrText xml:space="preserve"> PAGEREF _Toc486346305 \h </w:instrText>
        </w:r>
        <w:r>
          <w:rPr>
            <w:webHidden/>
          </w:rPr>
        </w:r>
        <w:r>
          <w:rPr>
            <w:webHidden/>
          </w:rPr>
          <w:fldChar w:fldCharType="separate"/>
        </w:r>
        <w:r>
          <w:rPr>
            <w:webHidden/>
          </w:rPr>
          <w:t>18</w:t>
        </w:r>
        <w:r>
          <w:rPr>
            <w:webHidden/>
          </w:rPr>
          <w:fldChar w:fldCharType="end"/>
        </w:r>
      </w:hyperlink>
    </w:p>
    <w:p w14:paraId="26942B32" w14:textId="59DE72D6" w:rsidR="00B255DC" w:rsidRDefault="00B255DC">
      <w:pPr>
        <w:pStyle w:val="TOC2"/>
        <w:rPr>
          <w:rFonts w:asciiTheme="minorHAnsi" w:eastAsiaTheme="minorEastAsia" w:hAnsiTheme="minorHAnsi" w:cstheme="minorBidi"/>
          <w:szCs w:val="22"/>
        </w:rPr>
      </w:pPr>
      <w:hyperlink w:anchor="_Toc486346306" w:history="1">
        <w:r w:rsidRPr="00997E3B">
          <w:rPr>
            <w:rStyle w:val="Hyperlink"/>
          </w:rPr>
          <w:t>Example B – Nursing Orders/Flowsheet</w:t>
        </w:r>
        <w:r>
          <w:rPr>
            <w:webHidden/>
          </w:rPr>
          <w:tab/>
        </w:r>
        <w:r>
          <w:rPr>
            <w:webHidden/>
          </w:rPr>
          <w:fldChar w:fldCharType="begin"/>
        </w:r>
        <w:r>
          <w:rPr>
            <w:webHidden/>
          </w:rPr>
          <w:instrText xml:space="preserve"> PAGEREF _Toc486346306 \h </w:instrText>
        </w:r>
        <w:r>
          <w:rPr>
            <w:webHidden/>
          </w:rPr>
        </w:r>
        <w:r>
          <w:rPr>
            <w:webHidden/>
          </w:rPr>
          <w:fldChar w:fldCharType="separate"/>
        </w:r>
        <w:r>
          <w:rPr>
            <w:webHidden/>
          </w:rPr>
          <w:t>19</w:t>
        </w:r>
        <w:r>
          <w:rPr>
            <w:webHidden/>
          </w:rPr>
          <w:fldChar w:fldCharType="end"/>
        </w:r>
      </w:hyperlink>
    </w:p>
    <w:p w14:paraId="1D49D24A" w14:textId="11A314E7" w:rsidR="00B255DC" w:rsidRDefault="00B255DC">
      <w:pPr>
        <w:pStyle w:val="TOC1"/>
        <w:rPr>
          <w:rFonts w:asciiTheme="minorHAnsi" w:eastAsiaTheme="minorEastAsia" w:hAnsiTheme="minorHAnsi" w:cstheme="minorBidi"/>
          <w:b w:val="0"/>
          <w:szCs w:val="22"/>
        </w:rPr>
      </w:pPr>
      <w:hyperlink w:anchor="_Toc486346307" w:history="1">
        <w:r w:rsidRPr="00997E3B">
          <w:rPr>
            <w:rStyle w:val="Hyperlink"/>
          </w:rPr>
          <w:t>Appendix V</w:t>
        </w:r>
        <w:r>
          <w:rPr>
            <w:webHidden/>
          </w:rPr>
          <w:tab/>
        </w:r>
        <w:r>
          <w:rPr>
            <w:webHidden/>
          </w:rPr>
          <w:fldChar w:fldCharType="begin"/>
        </w:r>
        <w:r>
          <w:rPr>
            <w:webHidden/>
          </w:rPr>
          <w:instrText xml:space="preserve"> PAGEREF _Toc486346307 \h </w:instrText>
        </w:r>
        <w:r>
          <w:rPr>
            <w:webHidden/>
          </w:rPr>
        </w:r>
        <w:r>
          <w:rPr>
            <w:webHidden/>
          </w:rPr>
          <w:fldChar w:fldCharType="separate"/>
        </w:r>
        <w:r>
          <w:rPr>
            <w:webHidden/>
          </w:rPr>
          <w:t>20</w:t>
        </w:r>
        <w:r>
          <w:rPr>
            <w:webHidden/>
          </w:rPr>
          <w:fldChar w:fldCharType="end"/>
        </w:r>
      </w:hyperlink>
    </w:p>
    <w:p w14:paraId="34153268" w14:textId="561D2932" w:rsidR="00B255DC" w:rsidRDefault="00B255DC">
      <w:pPr>
        <w:pStyle w:val="TOC2"/>
        <w:rPr>
          <w:rFonts w:asciiTheme="minorHAnsi" w:eastAsiaTheme="minorEastAsia" w:hAnsiTheme="minorHAnsi" w:cstheme="minorBidi"/>
          <w:szCs w:val="22"/>
        </w:rPr>
      </w:pPr>
      <w:hyperlink w:anchor="_Toc486346308" w:history="1">
        <w:r w:rsidRPr="00997E3B">
          <w:rPr>
            <w:rStyle w:val="Hyperlink"/>
          </w:rPr>
          <w:t>Sample CRC Subject Registration Form</w:t>
        </w:r>
        <w:r>
          <w:rPr>
            <w:webHidden/>
          </w:rPr>
          <w:tab/>
        </w:r>
        <w:r>
          <w:rPr>
            <w:webHidden/>
          </w:rPr>
          <w:fldChar w:fldCharType="begin"/>
        </w:r>
        <w:r>
          <w:rPr>
            <w:webHidden/>
          </w:rPr>
          <w:instrText xml:space="preserve"> PAGEREF _Toc486346308 \h </w:instrText>
        </w:r>
        <w:r>
          <w:rPr>
            <w:webHidden/>
          </w:rPr>
        </w:r>
        <w:r>
          <w:rPr>
            <w:webHidden/>
          </w:rPr>
          <w:fldChar w:fldCharType="separate"/>
        </w:r>
        <w:r>
          <w:rPr>
            <w:webHidden/>
          </w:rPr>
          <w:t>20</w:t>
        </w:r>
        <w:r>
          <w:rPr>
            <w:webHidden/>
          </w:rPr>
          <w:fldChar w:fldCharType="end"/>
        </w:r>
      </w:hyperlink>
    </w:p>
    <w:p w14:paraId="40BA0906" w14:textId="4B2F57CE" w:rsidR="0021459A" w:rsidRDefault="002E65F4">
      <w:pPr>
        <w:rPr>
          <w:rFonts w:ascii="Arial" w:hAnsi="Arial" w:cs="Arial"/>
          <w:b/>
          <w:color w:val="0070C0"/>
          <w:sz w:val="24"/>
          <w:szCs w:val="22"/>
        </w:rPr>
      </w:pPr>
      <w:r>
        <w:rPr>
          <w:rFonts w:ascii="Calibri Light" w:hAnsi="Calibri Light"/>
          <w:noProof/>
          <w:sz w:val="22"/>
        </w:rPr>
        <w:fldChar w:fldCharType="end"/>
      </w:r>
    </w:p>
    <w:p w14:paraId="4698CBDC" w14:textId="77777777" w:rsidR="00030429" w:rsidRDefault="00030429" w:rsidP="003F090E">
      <w:pPr>
        <w:pStyle w:val="Heading1"/>
      </w:pPr>
      <w:bookmarkStart w:id="1" w:name="_Toc482613977"/>
    </w:p>
    <w:p w14:paraId="3BF90804" w14:textId="7CC2EA72" w:rsidR="00D12439" w:rsidRPr="003F090E" w:rsidRDefault="003F090E" w:rsidP="003F090E">
      <w:pPr>
        <w:pStyle w:val="Heading1"/>
      </w:pPr>
      <w:bookmarkStart w:id="2" w:name="_Toc486346272"/>
      <w:r w:rsidRPr="003F090E">
        <w:t>General Information</w:t>
      </w:r>
      <w:bookmarkEnd w:id="1"/>
      <w:bookmarkEnd w:id="2"/>
    </w:p>
    <w:p w14:paraId="5BB55D50" w14:textId="77777777" w:rsidR="00B60131" w:rsidRPr="00E67054" w:rsidRDefault="00B60131" w:rsidP="007F17F7">
      <w:pPr>
        <w:spacing w:before="120" w:line="259" w:lineRule="auto"/>
        <w:jc w:val="both"/>
        <w:rPr>
          <w:rFonts w:ascii="Calibri Light" w:hAnsi="Calibri Light" w:cs="Calibri Light"/>
          <w:sz w:val="22"/>
        </w:rPr>
      </w:pPr>
      <w:r w:rsidRPr="00E67054">
        <w:rPr>
          <w:rFonts w:ascii="Calibri Light" w:hAnsi="Calibri Light" w:cs="Calibri Light"/>
          <w:sz w:val="22"/>
        </w:rPr>
        <w:t xml:space="preserve">The Baylor St. Luke’s Medical Center </w:t>
      </w:r>
      <w:r w:rsidR="00E05287" w:rsidRPr="00E67054">
        <w:rPr>
          <w:rFonts w:ascii="Calibri Light" w:hAnsi="Calibri Light" w:cs="Calibri Light"/>
          <w:sz w:val="22"/>
        </w:rPr>
        <w:t xml:space="preserve">(BSLMC) </w:t>
      </w:r>
      <w:r w:rsidRPr="00E67054">
        <w:rPr>
          <w:rFonts w:ascii="Calibri Light" w:hAnsi="Calibri Light" w:cs="Calibri Light"/>
          <w:sz w:val="22"/>
        </w:rPr>
        <w:t xml:space="preserve">Clinical Research Center (CRC) is a hospital-based unit providing comprehensive infrastructure for clinical studies.  Launched in June 2016, the Center provides inpatient and outpatient research services and resources for clinical trials (Phase I-IV), metabolic studies, translational studies and pilot trials in all clinical areas.  </w:t>
      </w:r>
      <w:r w:rsidR="002E4205">
        <w:rPr>
          <w:rFonts w:ascii="Calibri Light" w:hAnsi="Calibri Light" w:cs="Calibri Light"/>
          <w:sz w:val="22"/>
        </w:rPr>
        <w:t>The CRC</w:t>
      </w:r>
      <w:r w:rsidRPr="00E67054">
        <w:rPr>
          <w:rFonts w:ascii="Calibri Light" w:hAnsi="Calibri Light" w:cs="Calibri Light"/>
          <w:sz w:val="22"/>
        </w:rPr>
        <w:t xml:space="preserve"> welcome</w:t>
      </w:r>
      <w:r w:rsidR="002E4205">
        <w:rPr>
          <w:rFonts w:ascii="Calibri Light" w:hAnsi="Calibri Light" w:cs="Calibri Light"/>
          <w:sz w:val="22"/>
        </w:rPr>
        <w:t>s</w:t>
      </w:r>
      <w:r w:rsidRPr="00E67054">
        <w:rPr>
          <w:rFonts w:ascii="Calibri Light" w:hAnsi="Calibri Light" w:cs="Calibri Light"/>
          <w:sz w:val="22"/>
        </w:rPr>
        <w:t xml:space="preserve"> protocols funded by a variety of sources – federal, foundation or industry.  </w:t>
      </w:r>
    </w:p>
    <w:p w14:paraId="57C9BA6D" w14:textId="77777777" w:rsidR="00DA5676" w:rsidRPr="003F090E" w:rsidRDefault="00DA5676" w:rsidP="00485B32">
      <w:pPr>
        <w:pStyle w:val="Heading2"/>
        <w:jc w:val="both"/>
      </w:pPr>
      <w:bookmarkStart w:id="3" w:name="_Toc482613978"/>
      <w:bookmarkStart w:id="4" w:name="_Toc486346273"/>
      <w:r w:rsidRPr="003F090E">
        <w:t>About the Center</w:t>
      </w:r>
      <w:bookmarkEnd w:id="3"/>
      <w:bookmarkEnd w:id="4"/>
    </w:p>
    <w:p w14:paraId="7101C4CE" w14:textId="77777777" w:rsidR="00DA5676" w:rsidRPr="00E67054" w:rsidRDefault="00DA5676" w:rsidP="00676D89">
      <w:pPr>
        <w:spacing w:line="259" w:lineRule="auto"/>
        <w:jc w:val="both"/>
        <w:rPr>
          <w:rFonts w:ascii="Calibri Light" w:hAnsi="Calibri Light" w:cs="Calibri Light"/>
          <w:sz w:val="22"/>
        </w:rPr>
      </w:pPr>
      <w:r w:rsidRPr="00E67054">
        <w:rPr>
          <w:rFonts w:ascii="Calibri Light" w:hAnsi="Calibri Light" w:cs="Calibri Light"/>
          <w:sz w:val="22"/>
        </w:rPr>
        <w:t>The BSLMC Clinical Research Center is located in the Texas Medical Center at Baylor St. Luke’s Medical Center (6720 Bertner Avenue), 20</w:t>
      </w:r>
      <w:r w:rsidRPr="00E67054">
        <w:rPr>
          <w:rFonts w:ascii="Calibri Light" w:hAnsi="Calibri Light" w:cs="Calibri Light"/>
          <w:sz w:val="22"/>
          <w:vertAlign w:val="superscript"/>
        </w:rPr>
        <w:t>th</w:t>
      </w:r>
      <w:r w:rsidRPr="00E67054">
        <w:rPr>
          <w:rFonts w:ascii="Calibri Light" w:hAnsi="Calibri Light" w:cs="Calibri Light"/>
          <w:sz w:val="22"/>
        </w:rPr>
        <w:t xml:space="preserve"> floor inpatient unit.  The Center provides the following resources and services for a flat hourly rate based on the study’s funding source.  </w:t>
      </w:r>
      <w:r w:rsidR="009B1448">
        <w:rPr>
          <w:rFonts w:ascii="Calibri Light" w:hAnsi="Calibri Light" w:cs="Calibri Light"/>
          <w:sz w:val="22"/>
        </w:rPr>
        <w:t>As of May 201</w:t>
      </w:r>
      <w:r w:rsidRPr="00E67054">
        <w:rPr>
          <w:rFonts w:ascii="Calibri Light" w:hAnsi="Calibri Light" w:cs="Calibri Light"/>
          <w:sz w:val="22"/>
        </w:rPr>
        <w:t xml:space="preserve">Study requirements not listed below will be billed separately, with pricing determined by prior negotiation.  </w:t>
      </w:r>
    </w:p>
    <w:p w14:paraId="6BE8118A" w14:textId="77777777" w:rsidR="00D12439" w:rsidRPr="00E67054" w:rsidRDefault="00D12439" w:rsidP="00676D89">
      <w:pPr>
        <w:spacing w:line="259" w:lineRule="auto"/>
        <w:jc w:val="both"/>
        <w:rPr>
          <w:rFonts w:ascii="Calibri Light" w:hAnsi="Calibri Light" w:cs="Calibri Light"/>
          <w:sz w:val="24"/>
          <w:szCs w:val="22"/>
        </w:rPr>
      </w:pPr>
    </w:p>
    <w:p w14:paraId="40F5BAF7" w14:textId="77777777" w:rsidR="00DA5676" w:rsidRPr="00E67054" w:rsidRDefault="00DA5676" w:rsidP="00676D89">
      <w:pPr>
        <w:spacing w:line="259" w:lineRule="auto"/>
        <w:jc w:val="both"/>
        <w:rPr>
          <w:rFonts w:ascii="Calibri Light" w:hAnsi="Calibri Light" w:cs="Calibri Light"/>
          <w:sz w:val="22"/>
        </w:rPr>
      </w:pPr>
      <w:r w:rsidRPr="00E67054">
        <w:rPr>
          <w:rFonts w:ascii="Calibri Light" w:hAnsi="Calibri Light" w:cs="Calibri Light"/>
          <w:sz w:val="22"/>
        </w:rPr>
        <w:t xml:space="preserve">The CRC is staffed by dedicated acute care nurses specially trained to perform complex research studies.  CRC staff work closely with study teams to ensure clinical study activities are conducted safely and appropriately, according to the workflow and sampling schedules of Institutional Review Board-approved protocols.  </w:t>
      </w:r>
    </w:p>
    <w:p w14:paraId="2E127BDC" w14:textId="77777777" w:rsidR="00444175" w:rsidRPr="001A18DB" w:rsidRDefault="00444175" w:rsidP="00676D89">
      <w:pPr>
        <w:spacing w:line="259" w:lineRule="auto"/>
        <w:jc w:val="both"/>
        <w:rPr>
          <w:rFonts w:ascii="Calibri Light" w:hAnsi="Calibri Light" w:cs="Calibri Light"/>
          <w:sz w:val="22"/>
        </w:rPr>
      </w:pPr>
    </w:p>
    <w:p w14:paraId="16267081" w14:textId="4832507A" w:rsidR="00444175" w:rsidRPr="00E67054" w:rsidRDefault="00444175" w:rsidP="00676D89">
      <w:pPr>
        <w:spacing w:line="259" w:lineRule="auto"/>
        <w:jc w:val="both"/>
        <w:rPr>
          <w:rFonts w:ascii="Calibri Light" w:hAnsi="Calibri Light" w:cs="Calibri Light"/>
          <w:sz w:val="22"/>
        </w:rPr>
      </w:pPr>
      <w:r w:rsidRPr="00E67054">
        <w:rPr>
          <w:rFonts w:ascii="Calibri Light" w:hAnsi="Calibri Light" w:cs="Calibri Light"/>
          <w:sz w:val="22"/>
        </w:rPr>
        <w:t xml:space="preserve">The BSLMC CRC </w:t>
      </w:r>
      <w:r w:rsidRPr="00951E41">
        <w:rPr>
          <w:rFonts w:ascii="Calibri Light" w:hAnsi="Calibri Light" w:cs="Calibri Light"/>
          <w:sz w:val="22"/>
          <w:szCs w:val="22"/>
        </w:rPr>
        <w:t xml:space="preserve">charges a flat hourly rate based on the funding source of the study.  </w:t>
      </w:r>
      <w:r w:rsidR="00951E41" w:rsidRPr="00951E41">
        <w:rPr>
          <w:rFonts w:asciiTheme="majorHAnsi" w:hAnsiTheme="majorHAnsi" w:cstheme="majorHAnsi"/>
          <w:sz w:val="22"/>
          <w:szCs w:val="22"/>
        </w:rPr>
        <w:t xml:space="preserve">The rate is $90/hour for industry-sponsored studies and $50/hour for non-industry-sponsored studies.  </w:t>
      </w:r>
      <w:r w:rsidRPr="00951E41">
        <w:rPr>
          <w:rFonts w:ascii="Calibri Light" w:hAnsi="Calibri Light" w:cs="Calibri Light"/>
          <w:sz w:val="22"/>
          <w:szCs w:val="22"/>
        </w:rPr>
        <w:t>The charge includes nursing time, room</w:t>
      </w:r>
      <w:r w:rsidRPr="00E67054">
        <w:rPr>
          <w:rFonts w:ascii="Calibri Light" w:hAnsi="Calibri Light" w:cs="Calibri Light"/>
          <w:sz w:val="22"/>
        </w:rPr>
        <w:t xml:space="preserve">, and basic medical supplies and is the same for both inpatient and outpatient.  </w:t>
      </w:r>
      <w:r w:rsidR="00396923" w:rsidRPr="00E67054">
        <w:rPr>
          <w:rFonts w:ascii="Calibri Light" w:hAnsi="Calibri Light" w:cs="Calibri Light"/>
          <w:sz w:val="22"/>
        </w:rPr>
        <w:t xml:space="preserve">All other procedures, tests, and supplies will incur a separate charge.  </w:t>
      </w:r>
      <w:r w:rsidRPr="00E67054">
        <w:rPr>
          <w:rFonts w:ascii="Calibri Light" w:hAnsi="Calibri Light" w:cs="Calibri Light"/>
          <w:sz w:val="22"/>
        </w:rPr>
        <w:t xml:space="preserve">Study teams should work with the BSLMC Research Office during the administrative review process to obtain </w:t>
      </w:r>
      <w:r w:rsidR="007E373A" w:rsidRPr="00E67054">
        <w:rPr>
          <w:rFonts w:ascii="Calibri Light" w:hAnsi="Calibri Light" w:cs="Calibri Light"/>
          <w:sz w:val="22"/>
        </w:rPr>
        <w:t xml:space="preserve">hospital </w:t>
      </w:r>
      <w:r w:rsidRPr="00E67054">
        <w:rPr>
          <w:rFonts w:ascii="Calibri Light" w:hAnsi="Calibri Light" w:cs="Calibri Light"/>
          <w:sz w:val="22"/>
        </w:rPr>
        <w:t xml:space="preserve">pricing for research procedures.  </w:t>
      </w:r>
    </w:p>
    <w:p w14:paraId="5BB6C693" w14:textId="77777777" w:rsidR="00444175" w:rsidRPr="00E67054" w:rsidRDefault="00444175" w:rsidP="00676D89">
      <w:pPr>
        <w:spacing w:line="259" w:lineRule="auto"/>
        <w:jc w:val="both"/>
        <w:rPr>
          <w:rFonts w:ascii="Calibri Light" w:hAnsi="Calibri Light" w:cs="Calibri Light"/>
          <w:sz w:val="22"/>
        </w:rPr>
      </w:pPr>
    </w:p>
    <w:p w14:paraId="0DECDAB5" w14:textId="7B15CB18" w:rsidR="00444175" w:rsidRPr="00E67054" w:rsidRDefault="00E05287" w:rsidP="00676D89">
      <w:pPr>
        <w:spacing w:line="259" w:lineRule="auto"/>
        <w:jc w:val="both"/>
        <w:rPr>
          <w:rFonts w:ascii="Calibri Light" w:hAnsi="Calibri Light" w:cs="Calibri Light"/>
          <w:i/>
          <w:sz w:val="22"/>
        </w:rPr>
      </w:pPr>
      <w:r w:rsidRPr="00E67054">
        <w:rPr>
          <w:rFonts w:ascii="Calibri Light" w:hAnsi="Calibri Light" w:cs="Calibri Light"/>
          <w:sz w:val="22"/>
        </w:rPr>
        <w:t>S</w:t>
      </w:r>
      <w:r w:rsidR="00444175" w:rsidRPr="00E67054">
        <w:rPr>
          <w:rFonts w:ascii="Calibri Light" w:hAnsi="Calibri Light" w:cs="Calibri Light"/>
          <w:sz w:val="22"/>
        </w:rPr>
        <w:t>tudy team</w:t>
      </w:r>
      <w:r w:rsidRPr="00E67054">
        <w:rPr>
          <w:rFonts w:ascii="Calibri Light" w:hAnsi="Calibri Light" w:cs="Calibri Light"/>
          <w:sz w:val="22"/>
        </w:rPr>
        <w:t>s</w:t>
      </w:r>
      <w:r w:rsidR="00444175" w:rsidRPr="00E67054">
        <w:rPr>
          <w:rFonts w:ascii="Calibri Light" w:hAnsi="Calibri Light" w:cs="Calibri Light"/>
          <w:sz w:val="22"/>
        </w:rPr>
        <w:t xml:space="preserve"> should contact the CRC as early in the study </w:t>
      </w:r>
      <w:r w:rsidRPr="00E67054">
        <w:rPr>
          <w:rFonts w:ascii="Calibri Light" w:hAnsi="Calibri Light" w:cs="Calibri Light"/>
          <w:sz w:val="22"/>
        </w:rPr>
        <w:t xml:space="preserve">initiation </w:t>
      </w:r>
      <w:r w:rsidR="00444175" w:rsidRPr="00E67054">
        <w:rPr>
          <w:rFonts w:ascii="Calibri Light" w:hAnsi="Calibri Light" w:cs="Calibri Light"/>
          <w:sz w:val="22"/>
        </w:rPr>
        <w:t>process</w:t>
      </w:r>
      <w:r w:rsidR="007E373A" w:rsidRPr="00E67054">
        <w:rPr>
          <w:rFonts w:ascii="Calibri Light" w:hAnsi="Calibri Light" w:cs="Calibri Light"/>
          <w:sz w:val="22"/>
        </w:rPr>
        <w:t xml:space="preserve"> as possible.  See </w:t>
      </w:r>
      <w:proofErr w:type="gramStart"/>
      <w:r w:rsidR="007E373A" w:rsidRPr="00E67054">
        <w:rPr>
          <w:rFonts w:ascii="Calibri Light" w:hAnsi="Calibri Light" w:cs="Calibri Light"/>
          <w:sz w:val="22"/>
        </w:rPr>
        <w:t>below</w:t>
      </w:r>
      <w:r w:rsidR="00A224D0" w:rsidRPr="00E67054">
        <w:rPr>
          <w:rFonts w:ascii="Calibri Light" w:hAnsi="Calibri Light" w:cs="Calibri Light"/>
          <w:sz w:val="22"/>
        </w:rPr>
        <w:t>:</w:t>
      </w:r>
      <w:r w:rsidR="007E373A" w:rsidRPr="00E67054">
        <w:rPr>
          <w:rFonts w:ascii="Calibri Light" w:hAnsi="Calibri Light" w:cs="Calibri Light"/>
          <w:sz w:val="22"/>
        </w:rPr>
        <w:t xml:space="preserve"> </w:t>
      </w:r>
      <w:hyperlink w:anchor="_Initiating_a_study" w:history="1">
        <w:r w:rsidR="007E373A" w:rsidRPr="00951E41">
          <w:rPr>
            <w:rStyle w:val="Hyperlink"/>
            <w:rFonts w:ascii="Calibri Light" w:hAnsi="Calibri Light" w:cs="Calibri Light"/>
            <w:i/>
            <w:sz w:val="22"/>
          </w:rPr>
          <w:t>Initiating</w:t>
        </w:r>
        <w:proofErr w:type="gramEnd"/>
        <w:r w:rsidR="007E373A" w:rsidRPr="00951E41">
          <w:rPr>
            <w:rStyle w:val="Hyperlink"/>
            <w:rFonts w:ascii="Calibri Light" w:hAnsi="Calibri Light" w:cs="Calibri Light"/>
            <w:i/>
            <w:sz w:val="22"/>
          </w:rPr>
          <w:t xml:space="preserve"> a study at the CRC</w:t>
        </w:r>
      </w:hyperlink>
      <w:r w:rsidR="00951E41">
        <w:rPr>
          <w:rFonts w:ascii="Calibri Light" w:hAnsi="Calibri Light" w:cs="Calibri Light"/>
          <w:i/>
          <w:sz w:val="22"/>
        </w:rPr>
        <w:t>.</w:t>
      </w:r>
    </w:p>
    <w:p w14:paraId="528F1B68" w14:textId="77777777" w:rsidR="00AD3D72" w:rsidRPr="002724CF" w:rsidRDefault="00DA5676" w:rsidP="00485B32">
      <w:pPr>
        <w:pStyle w:val="Heading2"/>
        <w:jc w:val="both"/>
      </w:pPr>
      <w:bookmarkStart w:id="5" w:name="_Toc482613979"/>
      <w:bookmarkStart w:id="6" w:name="_Toc486346274"/>
      <w:r w:rsidRPr="002724CF">
        <w:t>Resources and Services</w:t>
      </w:r>
      <w:bookmarkEnd w:id="5"/>
      <w:bookmarkEnd w:id="6"/>
      <w:r w:rsidRPr="002724CF">
        <w:t xml:space="preserve">  </w:t>
      </w:r>
    </w:p>
    <w:p w14:paraId="571B53D3"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 xml:space="preserve">Two dedicated inpatient rooms </w:t>
      </w:r>
    </w:p>
    <w:p w14:paraId="4E6BA6D5"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 xml:space="preserve">Basic medical supplies </w:t>
      </w:r>
    </w:p>
    <w:p w14:paraId="12EC29C6"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rPr>
      </w:pPr>
      <w:r w:rsidRPr="00E67054">
        <w:rPr>
          <w:rFonts w:ascii="Calibri Light" w:hAnsi="Calibri Light" w:cs="Calibri Light"/>
        </w:rPr>
        <w:t>Vital signs, height and weight measurement</w:t>
      </w:r>
    </w:p>
    <w:p w14:paraId="090B5618"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 xml:space="preserve">Observation </w:t>
      </w:r>
    </w:p>
    <w:p w14:paraId="12F27CEF"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Assistance with physical examinations</w:t>
      </w:r>
    </w:p>
    <w:p w14:paraId="7BAFA8B9"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IV infusion pumps</w:t>
      </w:r>
    </w:p>
    <w:p w14:paraId="1CE8C17D"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Phlebotomy and blood sampling per protocol</w:t>
      </w:r>
    </w:p>
    <w:p w14:paraId="28538AB0"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Central/peripheral line access and site care</w:t>
      </w:r>
    </w:p>
    <w:p w14:paraId="27FC5735"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rPr>
      </w:pPr>
      <w:r w:rsidRPr="00E67054">
        <w:rPr>
          <w:rFonts w:ascii="Calibri Light" w:hAnsi="Calibri Light" w:cs="Calibri Light"/>
        </w:rPr>
        <w:t>Medication administration</w:t>
      </w:r>
    </w:p>
    <w:p w14:paraId="16AA5ADB"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Adverse event management</w:t>
      </w:r>
    </w:p>
    <w:p w14:paraId="206C4BCB" w14:textId="77777777" w:rsidR="00DA5676" w:rsidRPr="00E67054" w:rsidRDefault="00DA5676" w:rsidP="00485B32">
      <w:pPr>
        <w:pStyle w:val="ListParagraph"/>
        <w:numPr>
          <w:ilvl w:val="0"/>
          <w:numId w:val="2"/>
        </w:numPr>
        <w:tabs>
          <w:tab w:val="clear" w:pos="360"/>
          <w:tab w:val="num" w:pos="1080"/>
        </w:tabs>
        <w:spacing w:after="160" w:line="254" w:lineRule="auto"/>
        <w:ind w:left="1080"/>
        <w:jc w:val="both"/>
        <w:rPr>
          <w:rFonts w:ascii="Calibri Light" w:hAnsi="Calibri Light" w:cs="Calibri Light"/>
        </w:rPr>
      </w:pPr>
      <w:r w:rsidRPr="00E67054">
        <w:rPr>
          <w:rFonts w:ascii="Calibri Light" w:hAnsi="Calibri Light" w:cs="Calibri Light"/>
        </w:rPr>
        <w:t>Patient meal services</w:t>
      </w:r>
    </w:p>
    <w:p w14:paraId="75A4621D"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szCs w:val="24"/>
        </w:rPr>
      </w:pPr>
      <w:r w:rsidRPr="00E67054">
        <w:rPr>
          <w:rFonts w:ascii="Calibri Light" w:hAnsi="Calibri Light" w:cs="Calibri Light"/>
          <w:bCs/>
          <w:szCs w:val="24"/>
        </w:rPr>
        <w:t>Refrigerated centrifuge and -80</w:t>
      </w:r>
      <w:r w:rsidRPr="00E67054">
        <w:rPr>
          <w:rFonts w:ascii="Calibri Light" w:hAnsi="Calibri Light" w:cs="Calibri Light"/>
          <w:bCs/>
          <w:szCs w:val="24"/>
          <w:vertAlign w:val="superscript"/>
        </w:rPr>
        <w:t>o</w:t>
      </w:r>
      <w:r w:rsidRPr="00E67054">
        <w:rPr>
          <w:rFonts w:ascii="Calibri Light" w:hAnsi="Calibri Light" w:cs="Calibri Light"/>
          <w:bCs/>
          <w:szCs w:val="24"/>
        </w:rPr>
        <w:t>C freezer</w:t>
      </w:r>
    </w:p>
    <w:p w14:paraId="3E54FBA8" w14:textId="77777777" w:rsidR="00DA5676" w:rsidRPr="00E67054" w:rsidRDefault="00DA5676" w:rsidP="00485B32">
      <w:pPr>
        <w:pStyle w:val="ListParagraph"/>
        <w:numPr>
          <w:ilvl w:val="0"/>
          <w:numId w:val="2"/>
        </w:numPr>
        <w:tabs>
          <w:tab w:val="clear" w:pos="360"/>
          <w:tab w:val="num" w:pos="1080"/>
        </w:tabs>
        <w:autoSpaceDE w:val="0"/>
        <w:autoSpaceDN w:val="0"/>
        <w:adjustRightInd w:val="0"/>
        <w:ind w:left="1080"/>
        <w:jc w:val="both"/>
        <w:rPr>
          <w:rFonts w:ascii="Calibri Light" w:hAnsi="Calibri Light" w:cs="Calibri Light"/>
          <w:szCs w:val="24"/>
        </w:rPr>
      </w:pPr>
      <w:r w:rsidRPr="00E67054">
        <w:rPr>
          <w:rFonts w:ascii="Calibri Light" w:hAnsi="Calibri Light" w:cs="Calibri Light"/>
          <w:szCs w:val="24"/>
        </w:rPr>
        <w:lastRenderedPageBreak/>
        <w:t xml:space="preserve">Access to BSLMC’s pathology lab </w:t>
      </w:r>
    </w:p>
    <w:p w14:paraId="5D471F17" w14:textId="77777777" w:rsidR="00D12439" w:rsidRPr="00E67054" w:rsidRDefault="00DA5676" w:rsidP="00485B32">
      <w:pPr>
        <w:pStyle w:val="ListParagraph"/>
        <w:numPr>
          <w:ilvl w:val="0"/>
          <w:numId w:val="2"/>
        </w:numPr>
        <w:tabs>
          <w:tab w:val="clear" w:pos="360"/>
          <w:tab w:val="left" w:pos="-1170"/>
          <w:tab w:val="left" w:pos="-720"/>
          <w:tab w:val="left" w:pos="-540"/>
          <w:tab w:val="num" w:pos="1080"/>
        </w:tabs>
        <w:autoSpaceDE w:val="0"/>
        <w:autoSpaceDN w:val="0"/>
        <w:adjustRightInd w:val="0"/>
        <w:ind w:left="1080"/>
        <w:jc w:val="both"/>
        <w:rPr>
          <w:rFonts w:ascii="Calibri Light" w:hAnsi="Calibri Light" w:cs="Calibri Light"/>
          <w:szCs w:val="24"/>
        </w:rPr>
      </w:pPr>
      <w:r w:rsidRPr="00E67054">
        <w:rPr>
          <w:rFonts w:ascii="Calibri Light" w:hAnsi="Calibri Light" w:cs="Calibri Light"/>
          <w:szCs w:val="24"/>
        </w:rPr>
        <w:t xml:space="preserve">Access to BSLMC’s dedicated research pharmacy </w:t>
      </w:r>
    </w:p>
    <w:p w14:paraId="0C80A501" w14:textId="77777777" w:rsidR="00D12439" w:rsidRDefault="00D12439" w:rsidP="00485B32">
      <w:pPr>
        <w:tabs>
          <w:tab w:val="num" w:pos="-2160"/>
          <w:tab w:val="left" w:pos="-1170"/>
          <w:tab w:val="left" w:pos="-720"/>
          <w:tab w:val="left" w:pos="-540"/>
        </w:tabs>
        <w:jc w:val="both"/>
        <w:rPr>
          <w:rFonts w:ascii="Arial" w:hAnsi="Arial"/>
          <w:sz w:val="22"/>
        </w:rPr>
      </w:pPr>
    </w:p>
    <w:p w14:paraId="3E46BD34" w14:textId="77777777" w:rsidR="00891CE5" w:rsidRDefault="00891CE5" w:rsidP="00485B32">
      <w:pPr>
        <w:tabs>
          <w:tab w:val="num" w:pos="-2160"/>
          <w:tab w:val="left" w:pos="-1170"/>
          <w:tab w:val="left" w:pos="-720"/>
          <w:tab w:val="left" w:pos="-540"/>
        </w:tabs>
        <w:jc w:val="both"/>
        <w:rPr>
          <w:rFonts w:ascii="Arial" w:hAnsi="Arial"/>
          <w:sz w:val="22"/>
        </w:rPr>
      </w:pPr>
      <w:r>
        <w:rPr>
          <w:rFonts w:ascii="Calibri Light" w:hAnsi="Calibri Light" w:cs="Calibri Light"/>
          <w:sz w:val="22"/>
        </w:rPr>
        <w:t xml:space="preserve">CRC nurses can conduct clinical procedures but may not conduct research procedures requiring specialized training such as administering questionnaires or consenting patients.   </w:t>
      </w:r>
    </w:p>
    <w:p w14:paraId="3AD54351" w14:textId="77777777" w:rsidR="00EB6233" w:rsidRPr="001A18DB" w:rsidRDefault="00EB6233" w:rsidP="00485B32">
      <w:pPr>
        <w:pStyle w:val="Heading2"/>
        <w:jc w:val="both"/>
        <w:rPr>
          <w:szCs w:val="22"/>
        </w:rPr>
      </w:pPr>
      <w:bookmarkStart w:id="7" w:name="_Toc482613982"/>
      <w:bookmarkStart w:id="8" w:name="_Toc486346275"/>
      <w:r>
        <w:rPr>
          <w:szCs w:val="22"/>
        </w:rPr>
        <w:t>Directions and Parking</w:t>
      </w:r>
      <w:bookmarkEnd w:id="7"/>
      <w:bookmarkEnd w:id="8"/>
      <w:r w:rsidRPr="001A18DB">
        <w:rPr>
          <w:szCs w:val="22"/>
        </w:rPr>
        <w:t xml:space="preserve"> </w:t>
      </w:r>
    </w:p>
    <w:p w14:paraId="22844295" w14:textId="580B5564" w:rsidR="00EB6233" w:rsidRPr="00E67054" w:rsidRDefault="00EB6233" w:rsidP="00676D89">
      <w:pPr>
        <w:spacing w:after="160" w:line="259" w:lineRule="auto"/>
        <w:jc w:val="both"/>
        <w:rPr>
          <w:rFonts w:ascii="Calibri Light" w:hAnsi="Calibri Light" w:cs="Calibri Light"/>
          <w:sz w:val="22"/>
          <w:szCs w:val="22"/>
        </w:rPr>
      </w:pPr>
      <w:r w:rsidRPr="00E67054">
        <w:rPr>
          <w:rFonts w:ascii="Calibri Light" w:hAnsi="Calibri Light" w:cs="Calibri Light"/>
          <w:sz w:val="22"/>
          <w:szCs w:val="22"/>
        </w:rPr>
        <w:t>Preprinted maps from the Bates lobby to main registration and the emergency room registration are available for distribution to patients</w:t>
      </w:r>
      <w:r w:rsidR="00A84497" w:rsidRPr="00E67054">
        <w:rPr>
          <w:rFonts w:ascii="Calibri Light" w:hAnsi="Calibri Light" w:cs="Calibri Light"/>
          <w:sz w:val="22"/>
          <w:szCs w:val="22"/>
        </w:rPr>
        <w:t xml:space="preserve">.  See </w:t>
      </w:r>
      <w:hyperlink w:anchor="_Appendix_I" w:history="1">
        <w:r w:rsidR="00A84497" w:rsidRPr="00951E41">
          <w:rPr>
            <w:rStyle w:val="Hyperlink"/>
            <w:rFonts w:ascii="Calibri Light" w:hAnsi="Calibri Light" w:cs="Calibri Light"/>
            <w:sz w:val="22"/>
            <w:szCs w:val="22"/>
          </w:rPr>
          <w:t>Appendix I</w:t>
        </w:r>
      </w:hyperlink>
      <w:r w:rsidRPr="00E67054">
        <w:rPr>
          <w:rFonts w:ascii="Calibri Light" w:hAnsi="Calibri Light" w:cs="Calibri Light"/>
          <w:sz w:val="22"/>
          <w:szCs w:val="22"/>
        </w:rPr>
        <w:t xml:space="preserve">.  </w:t>
      </w:r>
    </w:p>
    <w:p w14:paraId="46FB24E5" w14:textId="77777777" w:rsidR="00EB6233" w:rsidRPr="00E67054" w:rsidRDefault="00EB6233" w:rsidP="00676D89">
      <w:pPr>
        <w:pStyle w:val="BodyTextIndent2"/>
        <w:tabs>
          <w:tab w:val="left" w:pos="-1170"/>
          <w:tab w:val="left" w:pos="-720"/>
          <w:tab w:val="left" w:pos="-540"/>
        </w:tabs>
        <w:spacing w:line="259" w:lineRule="auto"/>
        <w:ind w:left="0"/>
        <w:jc w:val="both"/>
        <w:rPr>
          <w:rFonts w:ascii="Calibri Light" w:hAnsi="Calibri Light" w:cs="Calibri Light"/>
          <w:szCs w:val="22"/>
        </w:rPr>
      </w:pPr>
      <w:r w:rsidRPr="00E67054">
        <w:rPr>
          <w:rFonts w:ascii="Calibri Light" w:hAnsi="Calibri Light" w:cs="Calibri Light"/>
          <w:szCs w:val="22"/>
        </w:rPr>
        <w:t>All investigators should budget for parking.  The most convenient parking for patients is TMC Garages 1 and 2 and valet in front of 6720 Bertner</w:t>
      </w:r>
      <w:r w:rsidR="005D3BD2" w:rsidRPr="00E67054">
        <w:rPr>
          <w:rFonts w:ascii="Calibri Light" w:hAnsi="Calibri Light" w:cs="Calibri Light"/>
          <w:szCs w:val="22"/>
        </w:rPr>
        <w:t xml:space="preserve"> Avenue</w:t>
      </w:r>
      <w:r w:rsidRPr="00E67054">
        <w:rPr>
          <w:rFonts w:ascii="Calibri Light" w:hAnsi="Calibri Light" w:cs="Calibri Light"/>
          <w:szCs w:val="22"/>
        </w:rPr>
        <w:t xml:space="preserve">.  Please visit CHI St. Luke’s website </w:t>
      </w:r>
      <w:hyperlink r:id="rId9" w:history="1">
        <w:r w:rsidRPr="00E67054">
          <w:rPr>
            <w:rStyle w:val="Hyperlink"/>
            <w:rFonts w:ascii="Calibri Light" w:hAnsi="Calibri Light" w:cs="Calibri Light"/>
            <w:szCs w:val="22"/>
          </w:rPr>
          <w:t>http://www.chistlukeshealth.org/parking</w:t>
        </w:r>
      </w:hyperlink>
      <w:r w:rsidRPr="00E67054">
        <w:rPr>
          <w:rFonts w:ascii="Calibri Light" w:hAnsi="Calibri Light" w:cs="Calibri Light"/>
          <w:szCs w:val="22"/>
        </w:rPr>
        <w:t xml:space="preserve"> for parking information. Reimbursing patients for parking is the responsibility of the study team.</w:t>
      </w:r>
    </w:p>
    <w:p w14:paraId="2BC34C12" w14:textId="77777777" w:rsidR="00A84497" w:rsidRPr="002724CF" w:rsidRDefault="00A84497" w:rsidP="00485B32">
      <w:pPr>
        <w:pStyle w:val="Heading2"/>
        <w:jc w:val="both"/>
      </w:pPr>
      <w:bookmarkStart w:id="9" w:name="_Toc482613980"/>
      <w:bookmarkStart w:id="10" w:name="_Toc486346276"/>
      <w:r w:rsidRPr="002724CF">
        <w:t>Contact Information</w:t>
      </w:r>
      <w:bookmarkEnd w:id="9"/>
      <w:bookmarkEnd w:id="10"/>
    </w:p>
    <w:p w14:paraId="7E4A1112" w14:textId="77777777" w:rsidR="00A84497" w:rsidRPr="001A18DB" w:rsidRDefault="00A84497" w:rsidP="00485B32">
      <w:pPr>
        <w:ind w:left="360"/>
        <w:jc w:val="both"/>
        <w:rPr>
          <w:rFonts w:ascii="Calibri Light" w:hAnsi="Calibri Light" w:cs="Calibri Light"/>
          <w:sz w:val="22"/>
        </w:rPr>
      </w:pPr>
    </w:p>
    <w:p w14:paraId="7A7DEB21" w14:textId="77777777" w:rsidR="00A84497" w:rsidRPr="00EB6233" w:rsidRDefault="00A84497" w:rsidP="00485B32">
      <w:pPr>
        <w:ind w:left="1440"/>
        <w:jc w:val="both"/>
        <w:rPr>
          <w:rFonts w:ascii="Calibri Light" w:hAnsi="Calibri Light" w:cs="Calibri Light"/>
          <w:b/>
          <w:sz w:val="22"/>
        </w:rPr>
      </w:pPr>
      <w:r w:rsidRPr="00EB6233">
        <w:rPr>
          <w:rFonts w:ascii="Calibri Light" w:hAnsi="Calibri Light" w:cs="Calibri Light"/>
          <w:b/>
          <w:sz w:val="22"/>
        </w:rPr>
        <w:t>Baylor St. Luke’s Medical Center</w:t>
      </w:r>
    </w:p>
    <w:p w14:paraId="4BB23A1D" w14:textId="77777777" w:rsidR="00A84497" w:rsidRPr="00EB6233" w:rsidRDefault="00A84497" w:rsidP="00485B32">
      <w:pPr>
        <w:ind w:left="1440"/>
        <w:jc w:val="both"/>
        <w:rPr>
          <w:rFonts w:ascii="Calibri Light" w:hAnsi="Calibri Light" w:cs="Calibri Light"/>
          <w:b/>
          <w:sz w:val="22"/>
        </w:rPr>
      </w:pPr>
      <w:r w:rsidRPr="00EB6233">
        <w:rPr>
          <w:rFonts w:ascii="Calibri Light" w:hAnsi="Calibri Light" w:cs="Calibri Light"/>
          <w:b/>
          <w:sz w:val="22"/>
        </w:rPr>
        <w:t>Clinical Research Center</w:t>
      </w:r>
    </w:p>
    <w:p w14:paraId="0F6C3E62"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713-798-6024</w:t>
      </w:r>
    </w:p>
    <w:p w14:paraId="46A1F2E5" w14:textId="77777777" w:rsidR="00A84497" w:rsidRPr="001A18DB" w:rsidRDefault="00D03CEC" w:rsidP="00485B32">
      <w:pPr>
        <w:ind w:left="1440"/>
        <w:jc w:val="both"/>
        <w:rPr>
          <w:rFonts w:ascii="Calibri Light" w:hAnsi="Calibri Light" w:cs="Calibri Light"/>
          <w:sz w:val="22"/>
        </w:rPr>
      </w:pPr>
      <w:hyperlink r:id="rId10" w:history="1">
        <w:r w:rsidR="00A84497" w:rsidRPr="001A18DB">
          <w:rPr>
            <w:rStyle w:val="Hyperlink"/>
            <w:rFonts w:ascii="Calibri Light" w:hAnsi="Calibri Light" w:cs="Calibri Light"/>
            <w:sz w:val="22"/>
          </w:rPr>
          <w:t>BSLMC-CRC@bcm.edu</w:t>
        </w:r>
      </w:hyperlink>
    </w:p>
    <w:p w14:paraId="4DF004FF" w14:textId="77777777" w:rsidR="00A84497" w:rsidRPr="001A18DB" w:rsidRDefault="00A84497" w:rsidP="00485B32">
      <w:pPr>
        <w:ind w:left="1440"/>
        <w:jc w:val="both"/>
        <w:rPr>
          <w:rFonts w:ascii="Calibri Light" w:hAnsi="Calibri Light" w:cs="Calibri Light"/>
          <w:sz w:val="22"/>
        </w:rPr>
      </w:pPr>
    </w:p>
    <w:p w14:paraId="0BFC8142" w14:textId="77777777" w:rsidR="00A84497" w:rsidRPr="001A18DB" w:rsidRDefault="00A84497" w:rsidP="0021459A">
      <w:pPr>
        <w:ind w:left="1440"/>
        <w:rPr>
          <w:rFonts w:ascii="Calibri Light" w:hAnsi="Calibri Light" w:cs="Calibri Light"/>
          <w:sz w:val="22"/>
        </w:rPr>
      </w:pPr>
      <w:r w:rsidRPr="001A18DB">
        <w:rPr>
          <w:rFonts w:ascii="Calibri Light" w:hAnsi="Calibri Light" w:cs="Calibri Light"/>
          <w:sz w:val="22"/>
        </w:rPr>
        <w:t>Physical</w:t>
      </w:r>
      <w:r w:rsidR="0021459A">
        <w:rPr>
          <w:rFonts w:ascii="Calibri Light" w:hAnsi="Calibri Light" w:cs="Calibri Light"/>
          <w:sz w:val="22"/>
        </w:rPr>
        <w:t xml:space="preserve"> </w:t>
      </w:r>
      <w:r w:rsidRPr="001A18DB">
        <w:rPr>
          <w:rFonts w:ascii="Calibri Light" w:hAnsi="Calibri Light" w:cs="Calibri Light"/>
          <w:sz w:val="22"/>
        </w:rPr>
        <w:t>Location</w:t>
      </w:r>
      <w:r w:rsidR="0021459A">
        <w:rPr>
          <w:rFonts w:ascii="Calibri Light" w:hAnsi="Calibri Light" w:cs="Calibri Light"/>
          <w:sz w:val="22"/>
        </w:rPr>
        <w:t>:</w:t>
      </w:r>
      <w:r w:rsidRPr="001A18DB">
        <w:rPr>
          <w:rFonts w:ascii="Calibri Light" w:hAnsi="Calibri Light" w:cs="Calibri Light"/>
          <w:sz w:val="22"/>
        </w:rPr>
        <w:br/>
        <w:t>6720 Bertner Avenue</w:t>
      </w:r>
    </w:p>
    <w:p w14:paraId="70F7738D"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20</w:t>
      </w:r>
      <w:r w:rsidRPr="001A18DB">
        <w:rPr>
          <w:rFonts w:ascii="Calibri Light" w:hAnsi="Calibri Light" w:cs="Calibri Light"/>
          <w:sz w:val="22"/>
          <w:vertAlign w:val="superscript"/>
        </w:rPr>
        <w:t>th</w:t>
      </w:r>
      <w:r w:rsidRPr="001A18DB">
        <w:rPr>
          <w:rFonts w:ascii="Calibri Light" w:hAnsi="Calibri Light" w:cs="Calibri Light"/>
          <w:sz w:val="22"/>
        </w:rPr>
        <w:t xml:space="preserve"> floor</w:t>
      </w:r>
    </w:p>
    <w:p w14:paraId="6018D95D"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Houston, Texas</w:t>
      </w:r>
    </w:p>
    <w:p w14:paraId="3457A96A" w14:textId="77777777" w:rsidR="00A84497" w:rsidRPr="001A18DB" w:rsidRDefault="00A84497" w:rsidP="00485B32">
      <w:pPr>
        <w:ind w:left="1440"/>
        <w:jc w:val="both"/>
        <w:rPr>
          <w:rFonts w:ascii="Calibri Light" w:hAnsi="Calibri Light" w:cs="Calibri Light"/>
          <w:sz w:val="22"/>
        </w:rPr>
      </w:pPr>
    </w:p>
    <w:p w14:paraId="220B1F2D" w14:textId="77777777" w:rsidR="00A84497" w:rsidRDefault="00A84497" w:rsidP="00485B32">
      <w:pPr>
        <w:ind w:left="1440"/>
        <w:jc w:val="both"/>
        <w:rPr>
          <w:rFonts w:ascii="Calibri Light" w:hAnsi="Calibri Light" w:cs="Calibri Light"/>
          <w:sz w:val="22"/>
        </w:rPr>
      </w:pPr>
      <w:r w:rsidRPr="001A18DB">
        <w:rPr>
          <w:rFonts w:ascii="Calibri Light" w:hAnsi="Calibri Light" w:cs="Calibri Light"/>
          <w:sz w:val="22"/>
        </w:rPr>
        <w:t xml:space="preserve">Mailing Address:  </w:t>
      </w:r>
    </w:p>
    <w:p w14:paraId="1FB7C8C2" w14:textId="77777777" w:rsidR="00A84497" w:rsidRPr="00444175" w:rsidRDefault="00A84497" w:rsidP="00485B32">
      <w:pPr>
        <w:ind w:left="1440"/>
        <w:jc w:val="both"/>
        <w:rPr>
          <w:rFonts w:ascii="Calibri Light" w:hAnsi="Calibri Light" w:cs="Calibri Light"/>
          <w:sz w:val="22"/>
        </w:rPr>
      </w:pPr>
      <w:r w:rsidRPr="00444175">
        <w:rPr>
          <w:rFonts w:ascii="Calibri Light" w:hAnsi="Calibri Light" w:cs="Calibri Light"/>
          <w:sz w:val="22"/>
        </w:rPr>
        <w:t>Baylor St. Luke’s Medical Center</w:t>
      </w:r>
    </w:p>
    <w:p w14:paraId="689D71EC" w14:textId="77777777" w:rsidR="00A84497" w:rsidRPr="00444175" w:rsidRDefault="00A84497" w:rsidP="00485B32">
      <w:pPr>
        <w:ind w:left="1440"/>
        <w:jc w:val="both"/>
        <w:rPr>
          <w:rFonts w:ascii="Calibri Light" w:hAnsi="Calibri Light" w:cs="Calibri Light"/>
          <w:sz w:val="22"/>
        </w:rPr>
      </w:pPr>
      <w:r w:rsidRPr="00444175">
        <w:rPr>
          <w:rFonts w:ascii="Calibri Light" w:hAnsi="Calibri Light" w:cs="Calibri Light"/>
          <w:sz w:val="22"/>
        </w:rPr>
        <w:t>Clinical Research Center</w:t>
      </w:r>
    </w:p>
    <w:p w14:paraId="7B285474" w14:textId="77777777" w:rsidR="00A84497" w:rsidRPr="001A18DB" w:rsidRDefault="00A84497" w:rsidP="00485B32">
      <w:pPr>
        <w:ind w:left="1440"/>
        <w:jc w:val="both"/>
        <w:rPr>
          <w:rFonts w:ascii="Calibri Light" w:hAnsi="Calibri Light" w:cs="Calibri Light"/>
          <w:sz w:val="22"/>
        </w:rPr>
      </w:pPr>
      <w:r>
        <w:rPr>
          <w:rFonts w:ascii="Calibri Light" w:hAnsi="Calibri Light" w:cs="Calibri Light"/>
          <w:sz w:val="22"/>
        </w:rPr>
        <w:t>Attn:  Research Director</w:t>
      </w:r>
    </w:p>
    <w:p w14:paraId="553CF1A8"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One Baylor Plaza, MS BCM122</w:t>
      </w:r>
    </w:p>
    <w:p w14:paraId="1E0F9C44" w14:textId="77777777" w:rsidR="00A84497" w:rsidRPr="001A18DB" w:rsidRDefault="00A84497" w:rsidP="00485B32">
      <w:pPr>
        <w:ind w:left="1440"/>
        <w:jc w:val="both"/>
        <w:rPr>
          <w:rFonts w:ascii="Calibri Light" w:hAnsi="Calibri Light" w:cs="Calibri Light"/>
          <w:sz w:val="22"/>
        </w:rPr>
      </w:pPr>
      <w:r w:rsidRPr="001A18DB">
        <w:rPr>
          <w:rFonts w:ascii="Calibri Light" w:hAnsi="Calibri Light" w:cs="Calibri Light"/>
          <w:sz w:val="22"/>
        </w:rPr>
        <w:t>Houston, TX 77030</w:t>
      </w:r>
    </w:p>
    <w:p w14:paraId="57EA9533" w14:textId="77777777" w:rsidR="00EB6233" w:rsidRDefault="00EB6233" w:rsidP="00485B32">
      <w:pPr>
        <w:jc w:val="both"/>
        <w:rPr>
          <w:rFonts w:ascii="Calibri Light" w:hAnsi="Calibri Light" w:cs="Calibri Light"/>
          <w:sz w:val="22"/>
        </w:rPr>
      </w:pPr>
    </w:p>
    <w:p w14:paraId="5D6A9DB7" w14:textId="77777777" w:rsidR="00963B5D" w:rsidRDefault="00963B5D" w:rsidP="00340696">
      <w:pPr>
        <w:pStyle w:val="Heading1"/>
      </w:pPr>
      <w:bookmarkStart w:id="11" w:name="_Toc482613983"/>
    </w:p>
    <w:p w14:paraId="5E316DAA" w14:textId="77777777" w:rsidR="00963B5D" w:rsidRDefault="00963B5D" w:rsidP="00340696">
      <w:pPr>
        <w:pStyle w:val="Heading1"/>
      </w:pPr>
    </w:p>
    <w:p w14:paraId="2948FA16" w14:textId="51F30878" w:rsidR="00963B5D" w:rsidRDefault="00963B5D" w:rsidP="00340696">
      <w:pPr>
        <w:pStyle w:val="Heading1"/>
      </w:pPr>
    </w:p>
    <w:p w14:paraId="7398CD2A" w14:textId="23370078" w:rsidR="00030429" w:rsidRDefault="00030429" w:rsidP="00030429"/>
    <w:p w14:paraId="1019B49E" w14:textId="16EE2403" w:rsidR="00030429" w:rsidRDefault="00030429" w:rsidP="00030429"/>
    <w:p w14:paraId="48E84F3F" w14:textId="77777777" w:rsidR="00030429" w:rsidRPr="00030429" w:rsidRDefault="00030429" w:rsidP="00030429"/>
    <w:p w14:paraId="6FAEE3F9" w14:textId="77777777" w:rsidR="00963B5D" w:rsidRDefault="00963B5D" w:rsidP="00340696">
      <w:pPr>
        <w:pStyle w:val="Heading1"/>
      </w:pPr>
    </w:p>
    <w:p w14:paraId="236CBA53" w14:textId="77777777" w:rsidR="00963B5D" w:rsidRDefault="00963B5D" w:rsidP="00340696">
      <w:pPr>
        <w:pStyle w:val="Heading1"/>
      </w:pPr>
    </w:p>
    <w:p w14:paraId="598EDF31" w14:textId="77777777" w:rsidR="00D12439" w:rsidRDefault="00EB6233" w:rsidP="00340696">
      <w:pPr>
        <w:pStyle w:val="Heading1"/>
      </w:pPr>
      <w:bookmarkStart w:id="12" w:name="_Toc486346277"/>
      <w:r>
        <w:lastRenderedPageBreak/>
        <w:t xml:space="preserve">Hospital </w:t>
      </w:r>
      <w:r w:rsidRPr="001A18DB">
        <w:t>Services</w:t>
      </w:r>
      <w:bookmarkEnd w:id="11"/>
      <w:bookmarkEnd w:id="12"/>
    </w:p>
    <w:p w14:paraId="59153A7C" w14:textId="77777777" w:rsidR="007E373A" w:rsidRPr="00E67054" w:rsidRDefault="007E373A" w:rsidP="00485B32">
      <w:pPr>
        <w:jc w:val="both"/>
        <w:rPr>
          <w:sz w:val="28"/>
        </w:rPr>
      </w:pPr>
      <w:r w:rsidRPr="00E67054">
        <w:rPr>
          <w:rFonts w:ascii="Calibri Light" w:hAnsi="Calibri Light" w:cs="Calibri Light"/>
          <w:sz w:val="22"/>
          <w:szCs w:val="22"/>
        </w:rPr>
        <w:t xml:space="preserve">BSLMC offers many </w:t>
      </w:r>
      <w:r w:rsidR="0021459A" w:rsidRPr="00E67054">
        <w:rPr>
          <w:rFonts w:ascii="Calibri Light" w:hAnsi="Calibri Light" w:cs="Calibri Light"/>
          <w:sz w:val="22"/>
          <w:szCs w:val="22"/>
        </w:rPr>
        <w:t>services that</w:t>
      </w:r>
      <w:r w:rsidRPr="00E67054">
        <w:rPr>
          <w:rFonts w:ascii="Calibri Light" w:hAnsi="Calibri Light" w:cs="Calibri Light"/>
          <w:sz w:val="22"/>
          <w:szCs w:val="22"/>
        </w:rPr>
        <w:t xml:space="preserve"> study team</w:t>
      </w:r>
      <w:r w:rsidR="00204AE8" w:rsidRPr="00E67054">
        <w:rPr>
          <w:rFonts w:ascii="Calibri Light" w:hAnsi="Calibri Light" w:cs="Calibri Light"/>
          <w:sz w:val="22"/>
          <w:szCs w:val="22"/>
        </w:rPr>
        <w:t>s</w:t>
      </w:r>
      <w:r w:rsidRPr="00E67054">
        <w:rPr>
          <w:rFonts w:ascii="Calibri Light" w:hAnsi="Calibri Light" w:cs="Calibri Light"/>
          <w:sz w:val="22"/>
          <w:szCs w:val="22"/>
        </w:rPr>
        <w:t xml:space="preserve"> may utilize during CRC visits.</w:t>
      </w:r>
      <w:r w:rsidR="00E50854" w:rsidRPr="00E67054">
        <w:rPr>
          <w:rFonts w:ascii="Calibri Light" w:hAnsi="Calibri Light" w:cs="Calibri Light"/>
          <w:sz w:val="22"/>
          <w:szCs w:val="22"/>
        </w:rPr>
        <w:t xml:space="preserve">  Study teams should discuss all anticipated service needs with the CRC during the feasibility and logistics meetings.</w:t>
      </w:r>
    </w:p>
    <w:p w14:paraId="1E717F2A" w14:textId="77777777" w:rsidR="00D12439" w:rsidRPr="001A18DB" w:rsidRDefault="00DB06E4" w:rsidP="00485B32">
      <w:pPr>
        <w:pStyle w:val="Heading2"/>
        <w:jc w:val="both"/>
      </w:pPr>
      <w:bookmarkStart w:id="13" w:name="_Toc482613984"/>
      <w:bookmarkStart w:id="14" w:name="_Toc486346278"/>
      <w:r w:rsidRPr="001A18DB">
        <w:t xml:space="preserve">Pathology </w:t>
      </w:r>
      <w:r w:rsidR="00745854" w:rsidRPr="001A18DB">
        <w:t>– Laboratory &amp; Tissue Collection</w:t>
      </w:r>
      <w:bookmarkEnd w:id="13"/>
      <w:bookmarkEnd w:id="14"/>
    </w:p>
    <w:p w14:paraId="0328391D" w14:textId="77777777" w:rsidR="003A51D2" w:rsidRPr="00E67054" w:rsidRDefault="00D12439" w:rsidP="003A51D2">
      <w:pPr>
        <w:spacing w:before="120"/>
        <w:jc w:val="both"/>
        <w:rPr>
          <w:rFonts w:ascii="Calibri Light" w:hAnsi="Calibri Light" w:cs="Calibri Light"/>
          <w:sz w:val="22"/>
          <w:szCs w:val="22"/>
        </w:rPr>
      </w:pPr>
      <w:r w:rsidRPr="00E67054">
        <w:rPr>
          <w:rFonts w:ascii="Calibri Light" w:hAnsi="Calibri Light" w:cs="Calibri Light"/>
          <w:sz w:val="22"/>
          <w:szCs w:val="22"/>
        </w:rPr>
        <w:t xml:space="preserve">The </w:t>
      </w:r>
      <w:r w:rsidR="00AB70C2" w:rsidRPr="00E67054">
        <w:rPr>
          <w:rFonts w:ascii="Calibri Light" w:hAnsi="Calibri Light" w:cs="Calibri Light"/>
          <w:sz w:val="22"/>
          <w:szCs w:val="22"/>
        </w:rPr>
        <w:t xml:space="preserve">BSLMC pathology laboratory can </w:t>
      </w:r>
      <w:r w:rsidR="007E373A" w:rsidRPr="00E67054">
        <w:rPr>
          <w:rFonts w:ascii="Calibri Light" w:hAnsi="Calibri Light" w:cs="Calibri Light"/>
          <w:sz w:val="22"/>
          <w:szCs w:val="22"/>
        </w:rPr>
        <w:t>provide</w:t>
      </w:r>
      <w:r w:rsidRPr="00E67054">
        <w:rPr>
          <w:rFonts w:ascii="Calibri Light" w:hAnsi="Calibri Light" w:cs="Calibri Light"/>
          <w:sz w:val="22"/>
          <w:szCs w:val="22"/>
        </w:rPr>
        <w:t xml:space="preserve"> specimen processing and storage</w:t>
      </w:r>
      <w:r w:rsidR="00421EE9" w:rsidRPr="00E67054">
        <w:rPr>
          <w:rFonts w:ascii="Calibri Light" w:hAnsi="Calibri Light" w:cs="Calibri Light"/>
          <w:sz w:val="22"/>
          <w:szCs w:val="22"/>
        </w:rPr>
        <w:t xml:space="preserve"> for studies conducted in the CRC</w:t>
      </w:r>
      <w:r w:rsidR="00AB70C2" w:rsidRPr="00E67054">
        <w:rPr>
          <w:rFonts w:ascii="Calibri Light" w:hAnsi="Calibri Light" w:cs="Calibri Light"/>
          <w:sz w:val="22"/>
          <w:szCs w:val="22"/>
        </w:rPr>
        <w:t xml:space="preserve">.  </w:t>
      </w:r>
      <w:r w:rsidR="00421EE9" w:rsidRPr="00E67054">
        <w:rPr>
          <w:rFonts w:ascii="Calibri Light" w:hAnsi="Calibri Light" w:cs="Calibri Light"/>
          <w:sz w:val="22"/>
          <w:szCs w:val="22"/>
        </w:rPr>
        <w:t xml:space="preserve">The </w:t>
      </w:r>
      <w:r w:rsidR="007E373A" w:rsidRPr="00E67054">
        <w:rPr>
          <w:rFonts w:ascii="Calibri Light" w:hAnsi="Calibri Light" w:cs="Calibri Light"/>
          <w:sz w:val="22"/>
          <w:szCs w:val="22"/>
        </w:rPr>
        <w:t>laboratory</w:t>
      </w:r>
      <w:r w:rsidR="00AB70C2" w:rsidRPr="00E67054">
        <w:rPr>
          <w:rFonts w:ascii="Calibri Light" w:hAnsi="Calibri Light" w:cs="Calibri Light"/>
          <w:sz w:val="22"/>
          <w:szCs w:val="22"/>
        </w:rPr>
        <w:t xml:space="preserve"> i</w:t>
      </w:r>
      <w:r w:rsidRPr="00E67054">
        <w:rPr>
          <w:rFonts w:ascii="Calibri Light" w:hAnsi="Calibri Light" w:cs="Calibri Light"/>
          <w:sz w:val="22"/>
          <w:szCs w:val="22"/>
        </w:rPr>
        <w:t xml:space="preserve">s located </w:t>
      </w:r>
      <w:r w:rsidR="00CC40DC" w:rsidRPr="00E67054">
        <w:rPr>
          <w:rFonts w:ascii="Calibri Light" w:hAnsi="Calibri Light" w:cs="Calibri Light"/>
          <w:sz w:val="22"/>
          <w:szCs w:val="22"/>
        </w:rPr>
        <w:t xml:space="preserve">in room P120 </w:t>
      </w:r>
      <w:r w:rsidR="00AB70C2" w:rsidRPr="00E67054">
        <w:rPr>
          <w:rFonts w:ascii="Calibri Light" w:hAnsi="Calibri Light" w:cs="Calibri Light"/>
          <w:sz w:val="22"/>
          <w:szCs w:val="22"/>
        </w:rPr>
        <w:t>on the 1</w:t>
      </w:r>
      <w:r w:rsidR="00AB70C2" w:rsidRPr="00E67054">
        <w:rPr>
          <w:rFonts w:ascii="Calibri Light" w:hAnsi="Calibri Light" w:cs="Calibri Light"/>
          <w:sz w:val="22"/>
          <w:szCs w:val="22"/>
          <w:vertAlign w:val="superscript"/>
        </w:rPr>
        <w:t>st</w:t>
      </w:r>
      <w:r w:rsidR="00AB70C2" w:rsidRPr="00E67054">
        <w:rPr>
          <w:rFonts w:ascii="Calibri Light" w:hAnsi="Calibri Light" w:cs="Calibri Light"/>
          <w:sz w:val="22"/>
          <w:szCs w:val="22"/>
        </w:rPr>
        <w:t xml:space="preserve"> floor of BSLMC, 6720 Bertner, by the purple elevators.  </w:t>
      </w:r>
      <w:r w:rsidR="003A51D2" w:rsidRPr="00E67054">
        <w:rPr>
          <w:rFonts w:ascii="Calibri Light" w:hAnsi="Calibri Light" w:cs="Calibri Light"/>
          <w:sz w:val="22"/>
          <w:szCs w:val="22"/>
        </w:rPr>
        <w:t>BSLMC pathology laboratory has a -80°C freezer, refrigerated and ambient centrifuge</w:t>
      </w:r>
      <w:r w:rsidR="0021459A">
        <w:rPr>
          <w:rFonts w:ascii="Calibri Light" w:hAnsi="Calibri Light" w:cs="Calibri Light"/>
          <w:sz w:val="22"/>
          <w:szCs w:val="22"/>
        </w:rPr>
        <w:t>s</w:t>
      </w:r>
      <w:r w:rsidR="003A51D2" w:rsidRPr="00E67054">
        <w:rPr>
          <w:rFonts w:ascii="Calibri Light" w:hAnsi="Calibri Light" w:cs="Calibri Light"/>
          <w:sz w:val="22"/>
          <w:szCs w:val="22"/>
        </w:rPr>
        <w:t xml:space="preserve">, and table space which may be utilized for research specimen processing.  </w:t>
      </w:r>
    </w:p>
    <w:p w14:paraId="3923D29F" w14:textId="77777777" w:rsidR="00D12439" w:rsidRPr="00E67054" w:rsidRDefault="00AB70C2" w:rsidP="00676D89">
      <w:pPr>
        <w:spacing w:line="259" w:lineRule="auto"/>
        <w:jc w:val="both"/>
        <w:rPr>
          <w:rFonts w:ascii="Calibri Light" w:hAnsi="Calibri Light" w:cs="Calibri Light"/>
          <w:sz w:val="22"/>
          <w:szCs w:val="22"/>
        </w:rPr>
      </w:pPr>
      <w:r w:rsidRPr="00E67054">
        <w:rPr>
          <w:rFonts w:ascii="Calibri Light" w:hAnsi="Calibri Light" w:cs="Calibri Light"/>
          <w:sz w:val="22"/>
          <w:szCs w:val="22"/>
        </w:rPr>
        <w:t xml:space="preserve">Study teams are responsible for processing, storage, and transport of specimens.  </w:t>
      </w:r>
    </w:p>
    <w:p w14:paraId="2E53E360" w14:textId="77777777" w:rsidR="00AB70C2" w:rsidRPr="00E67054" w:rsidRDefault="00AB70C2" w:rsidP="00485B32">
      <w:pPr>
        <w:spacing w:before="120"/>
        <w:jc w:val="both"/>
        <w:rPr>
          <w:rFonts w:ascii="Calibri Light" w:hAnsi="Calibri Light" w:cs="Calibri Light"/>
          <w:sz w:val="22"/>
          <w:szCs w:val="22"/>
        </w:rPr>
      </w:pPr>
      <w:r w:rsidRPr="00E67054">
        <w:rPr>
          <w:rFonts w:ascii="Calibri Light" w:hAnsi="Calibri Light" w:cs="Calibri Light"/>
          <w:sz w:val="22"/>
          <w:szCs w:val="22"/>
        </w:rPr>
        <w:t>Tests and tissue collection may be ordered through the pathology laboratory, outside of CRC functions.</w:t>
      </w:r>
      <w:r w:rsidR="00340696">
        <w:rPr>
          <w:rFonts w:ascii="Calibri Light" w:hAnsi="Calibri Light" w:cs="Calibri Light"/>
          <w:sz w:val="22"/>
          <w:szCs w:val="22"/>
        </w:rPr>
        <w:t xml:space="preserve">  These services will incur additional fees to the CRC hourly charge.</w:t>
      </w:r>
    </w:p>
    <w:p w14:paraId="63469A89" w14:textId="77777777" w:rsidR="00DC2BCF" w:rsidRPr="00DC2BCF" w:rsidRDefault="00DC2BCF" w:rsidP="00485B32">
      <w:pPr>
        <w:pStyle w:val="Heading2"/>
        <w:jc w:val="both"/>
      </w:pPr>
      <w:bookmarkStart w:id="15" w:name="_Toc482613985"/>
      <w:bookmarkStart w:id="16" w:name="_Toc486346279"/>
      <w:r w:rsidRPr="00DC2BCF">
        <w:t>Research Pharmacy</w:t>
      </w:r>
      <w:bookmarkEnd w:id="15"/>
      <w:bookmarkEnd w:id="16"/>
    </w:p>
    <w:p w14:paraId="26A3709C" w14:textId="77777777" w:rsidR="00DC2BCF" w:rsidRPr="00DC2BCF" w:rsidRDefault="00DC2BCF" w:rsidP="00676D89">
      <w:pPr>
        <w:spacing w:before="120" w:line="259" w:lineRule="auto"/>
        <w:jc w:val="both"/>
        <w:rPr>
          <w:rFonts w:ascii="Calibri Light" w:hAnsi="Calibri Light" w:cs="Calibri Light"/>
          <w:sz w:val="22"/>
        </w:rPr>
      </w:pPr>
      <w:r w:rsidRPr="00DC2BCF">
        <w:rPr>
          <w:rFonts w:ascii="Calibri Light" w:hAnsi="Calibri Light" w:cs="Calibri Light"/>
          <w:sz w:val="22"/>
        </w:rPr>
        <w:t xml:space="preserve">BSLMC requires that all investigative product is </w:t>
      </w:r>
      <w:r w:rsidR="00C13373">
        <w:rPr>
          <w:rFonts w:ascii="Calibri Light" w:hAnsi="Calibri Light" w:cs="Calibri Light"/>
          <w:sz w:val="22"/>
        </w:rPr>
        <w:t xml:space="preserve">labeled and </w:t>
      </w:r>
      <w:r w:rsidRPr="00DC2BCF">
        <w:rPr>
          <w:rFonts w:ascii="Calibri Light" w:hAnsi="Calibri Light" w:cs="Calibri Light"/>
          <w:sz w:val="22"/>
        </w:rPr>
        <w:t>dispensed through BSLMC research pharmacy.  Study teams should indicate pharmacy services are required on the BSLMC Administrative Application and in initial feasibility discussions with the CRC, so that the pharmacy may be included in study discussions.  The pharmacy will work with the study team</w:t>
      </w:r>
      <w:r w:rsidR="00DC7B01">
        <w:rPr>
          <w:rFonts w:ascii="Calibri Light" w:hAnsi="Calibri Light" w:cs="Calibri Light"/>
          <w:sz w:val="22"/>
        </w:rPr>
        <w:t xml:space="preserve"> and CRC </w:t>
      </w:r>
      <w:r w:rsidRPr="00DC2BCF">
        <w:rPr>
          <w:rFonts w:ascii="Calibri Light" w:hAnsi="Calibri Light" w:cs="Calibri Light"/>
          <w:sz w:val="22"/>
        </w:rPr>
        <w:t>to determine dispensing and transport details for the study.</w:t>
      </w:r>
    </w:p>
    <w:p w14:paraId="6723C74B" w14:textId="77777777" w:rsidR="00DC2BCF" w:rsidRDefault="00DC2BCF" w:rsidP="00676D89">
      <w:pPr>
        <w:spacing w:before="120" w:line="259" w:lineRule="auto"/>
        <w:jc w:val="both"/>
        <w:rPr>
          <w:rFonts w:ascii="Calibri Light" w:hAnsi="Calibri Light" w:cs="Calibri Light"/>
          <w:sz w:val="22"/>
        </w:rPr>
      </w:pPr>
      <w:r w:rsidRPr="00DC2BCF">
        <w:rPr>
          <w:rFonts w:ascii="Calibri Light" w:hAnsi="Calibri Light" w:cs="Calibri Light"/>
          <w:sz w:val="22"/>
        </w:rPr>
        <w:t xml:space="preserve">BSLMC research pharmacy dispensing fees are specified in a study-specific pharmacy fee agreement with the study team.  Upon dispensation, fees are charged to the study account through Epic.  </w:t>
      </w:r>
    </w:p>
    <w:p w14:paraId="62A1720B" w14:textId="77777777" w:rsidR="009573D6" w:rsidRDefault="00DC6C7E" w:rsidP="00676D89">
      <w:pPr>
        <w:spacing w:before="120" w:line="259" w:lineRule="auto"/>
        <w:jc w:val="both"/>
        <w:rPr>
          <w:rFonts w:ascii="Calibri Light" w:hAnsi="Calibri Light" w:cs="Calibri Light"/>
          <w:sz w:val="22"/>
        </w:rPr>
      </w:pPr>
      <w:r>
        <w:rPr>
          <w:rFonts w:ascii="Calibri Light" w:hAnsi="Calibri Light" w:cs="Calibri Light"/>
          <w:sz w:val="22"/>
        </w:rPr>
        <w:t xml:space="preserve">The BSLMC Research Pharmacy is located in the hospital (6720 Bertner) on the fourth floor, off the yellow elevators.  </w:t>
      </w:r>
      <w:r w:rsidR="009573D6">
        <w:rPr>
          <w:rFonts w:ascii="Calibri Light" w:hAnsi="Calibri Light" w:cs="Calibri Light"/>
          <w:sz w:val="22"/>
        </w:rPr>
        <w:t>Shipments are accepted Tuesday through Thursday.  Shipment information should be sent to the research pharmacist and confirmation of acceptance received before the shipment is scheduled.</w:t>
      </w:r>
    </w:p>
    <w:p w14:paraId="66A0FC1E" w14:textId="77777777" w:rsidR="00DC2BCF" w:rsidRPr="00DC2BCF" w:rsidRDefault="00DC2BCF" w:rsidP="00485B32">
      <w:pPr>
        <w:spacing w:before="120"/>
        <w:jc w:val="both"/>
        <w:rPr>
          <w:rFonts w:ascii="Calibri Light" w:hAnsi="Calibri Light" w:cs="Calibri Light"/>
          <w:sz w:val="22"/>
        </w:rPr>
      </w:pPr>
      <w:r w:rsidRPr="00DC2BCF">
        <w:rPr>
          <w:rFonts w:ascii="Calibri Light" w:hAnsi="Calibri Light" w:cs="Calibri Light"/>
          <w:sz w:val="22"/>
        </w:rPr>
        <w:t xml:space="preserve">Study teams may contact the research pharmacy directly with </w:t>
      </w:r>
      <w:r w:rsidR="00A057B8">
        <w:rPr>
          <w:rFonts w:ascii="Calibri Light" w:hAnsi="Calibri Light" w:cs="Calibri Light"/>
          <w:sz w:val="22"/>
        </w:rPr>
        <w:t>questions:</w:t>
      </w:r>
    </w:p>
    <w:p w14:paraId="48F4E8DC" w14:textId="77777777" w:rsidR="00DC2BCF" w:rsidRPr="00DC2BCF" w:rsidRDefault="00DC2BCF" w:rsidP="00485B32">
      <w:pPr>
        <w:pStyle w:val="BodyTextIndent3"/>
        <w:ind w:firstLine="360"/>
        <w:jc w:val="both"/>
        <w:rPr>
          <w:rFonts w:ascii="Calibri Light" w:hAnsi="Calibri Light" w:cs="Calibri Light"/>
        </w:rPr>
      </w:pPr>
    </w:p>
    <w:p w14:paraId="76961137"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Punit M. Hinsu, PharmD, MBA, MPH</w:t>
      </w:r>
    </w:p>
    <w:p w14:paraId="761F6E40"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Clinical Pharmacist II</w:t>
      </w:r>
      <w:r w:rsidR="00204AE8">
        <w:rPr>
          <w:rFonts w:ascii="Calibri Light" w:hAnsi="Calibri Light" w:cs="Calibri Light"/>
          <w:sz w:val="22"/>
        </w:rPr>
        <w:t xml:space="preserve">, </w:t>
      </w:r>
      <w:r w:rsidRPr="00DC2BCF">
        <w:rPr>
          <w:rFonts w:ascii="Calibri Light" w:hAnsi="Calibri Light" w:cs="Calibri Light"/>
          <w:sz w:val="22"/>
        </w:rPr>
        <w:t>Research &amp; Investigational Drug Service</w:t>
      </w:r>
      <w:r>
        <w:rPr>
          <w:rFonts w:ascii="Calibri Light" w:hAnsi="Calibri Light" w:cs="Calibri Light"/>
          <w:sz w:val="22"/>
        </w:rPr>
        <w:t xml:space="preserve"> Pharmacy</w:t>
      </w:r>
      <w:r w:rsidRPr="00DC2BCF">
        <w:rPr>
          <w:rFonts w:ascii="Calibri Light" w:hAnsi="Calibri Light" w:cs="Calibri Light"/>
          <w:sz w:val="22"/>
        </w:rPr>
        <w:t xml:space="preserve"> </w:t>
      </w:r>
    </w:p>
    <w:p w14:paraId="2ED59672" w14:textId="77777777" w:rsidR="00DC2BCF" w:rsidRDefault="00DC2BCF" w:rsidP="00485B32">
      <w:pPr>
        <w:ind w:left="720"/>
        <w:jc w:val="both"/>
        <w:rPr>
          <w:rFonts w:ascii="Calibri Light" w:hAnsi="Calibri Light" w:cs="Calibri Light"/>
          <w:sz w:val="22"/>
        </w:rPr>
      </w:pPr>
      <w:r w:rsidRPr="00DC2BCF">
        <w:rPr>
          <w:rFonts w:ascii="Calibri Light" w:hAnsi="Calibri Light" w:cs="Calibri Light"/>
          <w:sz w:val="22"/>
        </w:rPr>
        <w:t>Baylor St. Luke’s Medical Center</w:t>
      </w:r>
    </w:p>
    <w:p w14:paraId="52F95D5E" w14:textId="77777777" w:rsidR="00204AE8" w:rsidRDefault="00204AE8" w:rsidP="00485B32">
      <w:pPr>
        <w:ind w:left="720"/>
        <w:jc w:val="both"/>
        <w:rPr>
          <w:rFonts w:ascii="Calibri Light" w:hAnsi="Calibri Light" w:cs="Calibri Light"/>
          <w:sz w:val="22"/>
        </w:rPr>
      </w:pPr>
      <w:r>
        <w:rPr>
          <w:rFonts w:ascii="Calibri Light" w:hAnsi="Calibri Light" w:cs="Calibri Light"/>
          <w:sz w:val="22"/>
        </w:rPr>
        <w:t>Pharmacy Department, Room Y404</w:t>
      </w:r>
    </w:p>
    <w:p w14:paraId="437FC3B4" w14:textId="77777777" w:rsidR="00204AE8" w:rsidRDefault="00204AE8" w:rsidP="00485B32">
      <w:pPr>
        <w:ind w:left="720"/>
        <w:jc w:val="both"/>
        <w:rPr>
          <w:rFonts w:ascii="Calibri Light" w:hAnsi="Calibri Light" w:cs="Calibri Light"/>
          <w:sz w:val="22"/>
        </w:rPr>
      </w:pPr>
      <w:r>
        <w:rPr>
          <w:rFonts w:ascii="Calibri Light" w:hAnsi="Calibri Light" w:cs="Calibri Light"/>
          <w:sz w:val="22"/>
        </w:rPr>
        <w:t>6720 Bertner Avenue</w:t>
      </w:r>
    </w:p>
    <w:p w14:paraId="1783A117" w14:textId="77777777" w:rsidR="00204AE8" w:rsidRDefault="00204AE8" w:rsidP="00485B32">
      <w:pPr>
        <w:ind w:left="720"/>
        <w:jc w:val="both"/>
        <w:rPr>
          <w:rFonts w:ascii="Calibri Light" w:hAnsi="Calibri Light" w:cs="Calibri Light"/>
          <w:sz w:val="22"/>
        </w:rPr>
      </w:pPr>
      <w:r>
        <w:rPr>
          <w:rFonts w:ascii="Calibri Light" w:hAnsi="Calibri Light" w:cs="Calibri Light"/>
          <w:sz w:val="22"/>
        </w:rPr>
        <w:t>Houston, TX 77030</w:t>
      </w:r>
    </w:p>
    <w:p w14:paraId="2FC7BAE2" w14:textId="77777777" w:rsidR="00204AE8" w:rsidRPr="00DC2BCF" w:rsidRDefault="00204AE8" w:rsidP="00485B32">
      <w:pPr>
        <w:ind w:left="720"/>
        <w:jc w:val="both"/>
        <w:rPr>
          <w:rFonts w:ascii="Calibri Light" w:hAnsi="Calibri Light" w:cs="Calibri Light"/>
          <w:sz w:val="22"/>
        </w:rPr>
      </w:pPr>
    </w:p>
    <w:p w14:paraId="1C594D8A"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Office: 832.355.4893</w:t>
      </w:r>
    </w:p>
    <w:p w14:paraId="29006E04"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Fax: 832.355.4794</w:t>
      </w:r>
    </w:p>
    <w:p w14:paraId="108962DA" w14:textId="77777777" w:rsidR="00DC2BCF" w:rsidRPr="00DC2BCF" w:rsidRDefault="00DC2BCF" w:rsidP="00485B32">
      <w:pPr>
        <w:ind w:left="720"/>
        <w:jc w:val="both"/>
        <w:rPr>
          <w:rFonts w:ascii="Calibri Light" w:hAnsi="Calibri Light" w:cs="Calibri Light"/>
          <w:sz w:val="22"/>
        </w:rPr>
      </w:pPr>
      <w:r w:rsidRPr="00DC2BCF">
        <w:rPr>
          <w:rFonts w:ascii="Calibri Light" w:hAnsi="Calibri Light" w:cs="Calibri Light"/>
          <w:sz w:val="22"/>
        </w:rPr>
        <w:t>Pager: 713.605.8989 Pin #25403</w:t>
      </w:r>
    </w:p>
    <w:p w14:paraId="01A1FF0B" w14:textId="77777777" w:rsidR="00DC2BCF" w:rsidRDefault="00DC2BCF" w:rsidP="00485B32">
      <w:pPr>
        <w:ind w:left="720"/>
        <w:jc w:val="both"/>
        <w:rPr>
          <w:rFonts w:ascii="Calibri Light" w:hAnsi="Calibri Light" w:cs="Calibri Light"/>
          <w:sz w:val="22"/>
        </w:rPr>
      </w:pPr>
      <w:r w:rsidRPr="00DC2BCF">
        <w:rPr>
          <w:rFonts w:ascii="Calibri Light" w:hAnsi="Calibri Light" w:cs="Calibri Light"/>
          <w:sz w:val="22"/>
        </w:rPr>
        <w:t xml:space="preserve">Email: </w:t>
      </w:r>
      <w:hyperlink r:id="rId11" w:history="1">
        <w:r w:rsidRPr="00DC2BCF">
          <w:rPr>
            <w:rStyle w:val="Hyperlink"/>
            <w:rFonts w:ascii="Calibri Light" w:hAnsi="Calibri Light" w:cs="Calibri Light"/>
            <w:sz w:val="22"/>
          </w:rPr>
          <w:t>phinsu@stlukeshealth.org</w:t>
        </w:r>
      </w:hyperlink>
    </w:p>
    <w:p w14:paraId="3EC2052A" w14:textId="77777777" w:rsidR="00A21FE3" w:rsidRDefault="00A21FE3" w:rsidP="00485B32">
      <w:pPr>
        <w:pStyle w:val="Heading2"/>
        <w:jc w:val="both"/>
      </w:pPr>
      <w:bookmarkStart w:id="17" w:name="_Toc482613986"/>
    </w:p>
    <w:p w14:paraId="344CF0A1" w14:textId="77777777" w:rsidR="00D91713" w:rsidRPr="001A18DB" w:rsidRDefault="00CD6ADE" w:rsidP="00485B32">
      <w:pPr>
        <w:pStyle w:val="Heading2"/>
        <w:jc w:val="both"/>
      </w:pPr>
      <w:bookmarkStart w:id="18" w:name="_Toc486346280"/>
      <w:r w:rsidRPr="001A18DB">
        <w:lastRenderedPageBreak/>
        <w:t xml:space="preserve">Meal </w:t>
      </w:r>
      <w:r w:rsidRPr="00CD6ADE">
        <w:t>Service</w:t>
      </w:r>
      <w:bookmarkEnd w:id="17"/>
      <w:bookmarkEnd w:id="18"/>
    </w:p>
    <w:p w14:paraId="06B823AA" w14:textId="552D7B83" w:rsidR="00D12439" w:rsidRPr="001A18DB" w:rsidRDefault="00D12439" w:rsidP="00676D89">
      <w:pPr>
        <w:spacing w:line="259" w:lineRule="auto"/>
        <w:jc w:val="both"/>
        <w:rPr>
          <w:rFonts w:ascii="Calibri Light" w:hAnsi="Calibri Light" w:cs="Calibri Light"/>
          <w:sz w:val="22"/>
        </w:rPr>
      </w:pPr>
      <w:r w:rsidRPr="001A18DB">
        <w:rPr>
          <w:rFonts w:ascii="Calibri Light" w:hAnsi="Calibri Light" w:cs="Calibri Light"/>
          <w:sz w:val="22"/>
        </w:rPr>
        <w:t xml:space="preserve">Subjects who are at the CRC for more than </w:t>
      </w:r>
      <w:r w:rsidR="001531E9">
        <w:rPr>
          <w:rFonts w:ascii="Calibri Light" w:hAnsi="Calibri Light" w:cs="Calibri Light"/>
          <w:sz w:val="22"/>
        </w:rPr>
        <w:t>four</w:t>
      </w:r>
      <w:r w:rsidRPr="001A18DB">
        <w:rPr>
          <w:rFonts w:ascii="Calibri Light" w:hAnsi="Calibri Light" w:cs="Calibri Light"/>
          <w:sz w:val="22"/>
        </w:rPr>
        <w:t xml:space="preserve"> hour</w:t>
      </w:r>
      <w:r w:rsidR="00030169" w:rsidRPr="001A18DB">
        <w:rPr>
          <w:rFonts w:ascii="Calibri Light" w:hAnsi="Calibri Light" w:cs="Calibri Light"/>
          <w:sz w:val="22"/>
        </w:rPr>
        <w:t xml:space="preserve">s </w:t>
      </w:r>
      <w:proofErr w:type="gramStart"/>
      <w:r w:rsidR="00030169" w:rsidRPr="001A18DB">
        <w:rPr>
          <w:rFonts w:ascii="Calibri Light" w:hAnsi="Calibri Light" w:cs="Calibri Light"/>
          <w:sz w:val="22"/>
        </w:rPr>
        <w:t>will be provided</w:t>
      </w:r>
      <w:proofErr w:type="gramEnd"/>
      <w:r w:rsidR="00030169" w:rsidRPr="001A18DB">
        <w:rPr>
          <w:rFonts w:ascii="Calibri Light" w:hAnsi="Calibri Light" w:cs="Calibri Light"/>
          <w:sz w:val="22"/>
        </w:rPr>
        <w:t xml:space="preserve"> with meals </w:t>
      </w:r>
      <w:r w:rsidRPr="001A18DB">
        <w:rPr>
          <w:rFonts w:ascii="Calibri Light" w:hAnsi="Calibri Light" w:cs="Calibri Light"/>
          <w:sz w:val="22"/>
          <w:szCs w:val="22"/>
        </w:rPr>
        <w:t xml:space="preserve">ordered from the main </w:t>
      </w:r>
      <w:r w:rsidR="00030169" w:rsidRPr="001A18DB">
        <w:rPr>
          <w:rFonts w:ascii="Calibri Light" w:hAnsi="Calibri Light" w:cs="Calibri Light"/>
          <w:sz w:val="22"/>
          <w:szCs w:val="22"/>
        </w:rPr>
        <w:t xml:space="preserve">BSLMC </w:t>
      </w:r>
      <w:r w:rsidRPr="001A18DB">
        <w:rPr>
          <w:rFonts w:ascii="Calibri Light" w:hAnsi="Calibri Light" w:cs="Calibri Light"/>
          <w:sz w:val="22"/>
          <w:szCs w:val="22"/>
        </w:rPr>
        <w:t>kitchen</w:t>
      </w:r>
      <w:r w:rsidR="00030169" w:rsidRPr="001A18DB">
        <w:rPr>
          <w:rFonts w:ascii="Calibri Light" w:hAnsi="Calibri Light" w:cs="Calibri Light"/>
          <w:sz w:val="22"/>
          <w:szCs w:val="22"/>
        </w:rPr>
        <w:t>, unless otherwise directed by study team</w:t>
      </w:r>
      <w:r w:rsidRPr="001A18DB">
        <w:rPr>
          <w:rFonts w:ascii="Calibri Light" w:hAnsi="Calibri Light" w:cs="Calibri Light"/>
          <w:sz w:val="22"/>
          <w:szCs w:val="22"/>
        </w:rPr>
        <w:t xml:space="preserve">. </w:t>
      </w:r>
      <w:r w:rsidR="00030169" w:rsidRPr="001A18DB">
        <w:rPr>
          <w:rFonts w:ascii="Calibri Light" w:hAnsi="Calibri Light" w:cs="Calibri Light"/>
          <w:sz w:val="22"/>
          <w:szCs w:val="22"/>
        </w:rPr>
        <w:t xml:space="preserve">  Study teams should notify CRC nurses of special dietary requirements for each patient.  Meal services are included in the CRC hourly fee.</w:t>
      </w:r>
    </w:p>
    <w:p w14:paraId="613CD5B2" w14:textId="77777777" w:rsidR="005B4733" w:rsidRPr="00CD6ADE" w:rsidRDefault="00D91713" w:rsidP="00485B32">
      <w:pPr>
        <w:pStyle w:val="Heading2"/>
        <w:jc w:val="both"/>
      </w:pPr>
      <w:bookmarkStart w:id="19" w:name="_Toc482613987"/>
      <w:bookmarkStart w:id="20" w:name="_Toc486346281"/>
      <w:r w:rsidRPr="00CD6ADE">
        <w:t>Language</w:t>
      </w:r>
      <w:r w:rsidR="00CD6ADE" w:rsidRPr="00CD6ADE">
        <w:t xml:space="preserve"> &amp;</w:t>
      </w:r>
      <w:r w:rsidRPr="00CD6ADE">
        <w:t xml:space="preserve"> </w:t>
      </w:r>
      <w:r w:rsidR="005B4733" w:rsidRPr="00CD6ADE">
        <w:t>Translation</w:t>
      </w:r>
      <w:r w:rsidR="00CD6ADE" w:rsidRPr="00CD6ADE">
        <w:t xml:space="preserve"> Service</w:t>
      </w:r>
      <w:bookmarkEnd w:id="19"/>
      <w:bookmarkEnd w:id="20"/>
    </w:p>
    <w:p w14:paraId="75DEFC8E" w14:textId="77777777" w:rsidR="007E373A" w:rsidRPr="007E373A" w:rsidRDefault="00046F2D" w:rsidP="00676D89">
      <w:pPr>
        <w:spacing w:line="259" w:lineRule="auto"/>
        <w:jc w:val="both"/>
        <w:rPr>
          <w:rFonts w:ascii="Calibri Light" w:hAnsi="Calibri Light" w:cs="Calibri Light"/>
          <w:color w:val="0070C0"/>
          <w:sz w:val="28"/>
          <w:szCs w:val="28"/>
        </w:rPr>
      </w:pPr>
      <w:r>
        <w:rPr>
          <w:rFonts w:ascii="Calibri Light" w:hAnsi="Calibri Light" w:cs="Calibri Light"/>
          <w:sz w:val="22"/>
          <w:szCs w:val="22"/>
        </w:rPr>
        <w:t xml:space="preserve">The CRC nurses are not able to provide translation services.  However, </w:t>
      </w:r>
      <w:r w:rsidR="007E373A">
        <w:rPr>
          <w:rFonts w:ascii="Calibri Light" w:hAnsi="Calibri Light" w:cs="Calibri Light"/>
          <w:sz w:val="22"/>
          <w:szCs w:val="22"/>
        </w:rPr>
        <w:t>BSLMC offers</w:t>
      </w:r>
      <w:r>
        <w:rPr>
          <w:rFonts w:ascii="Calibri Light" w:hAnsi="Calibri Light" w:cs="Calibri Light"/>
          <w:sz w:val="22"/>
          <w:szCs w:val="22"/>
        </w:rPr>
        <w:t xml:space="preserve"> 24/7</w:t>
      </w:r>
      <w:r w:rsidR="007E373A">
        <w:rPr>
          <w:rFonts w:ascii="Calibri Light" w:hAnsi="Calibri Light" w:cs="Calibri Light"/>
          <w:sz w:val="22"/>
          <w:szCs w:val="22"/>
        </w:rPr>
        <w:t xml:space="preserve"> translation services </w:t>
      </w:r>
      <w:r>
        <w:rPr>
          <w:rFonts w:ascii="Calibri Light" w:hAnsi="Calibri Light" w:cs="Calibri Light"/>
          <w:sz w:val="22"/>
          <w:szCs w:val="22"/>
        </w:rPr>
        <w:t xml:space="preserve">via Language Line Solution over </w:t>
      </w:r>
      <w:r w:rsidR="00A84497">
        <w:rPr>
          <w:rFonts w:ascii="Calibri Light" w:hAnsi="Calibri Light" w:cs="Calibri Light"/>
          <w:sz w:val="22"/>
          <w:szCs w:val="22"/>
        </w:rPr>
        <w:t>three-way phone</w:t>
      </w:r>
      <w:r>
        <w:rPr>
          <w:rFonts w:ascii="Calibri Light" w:hAnsi="Calibri Light" w:cs="Calibri Light"/>
          <w:sz w:val="22"/>
          <w:szCs w:val="22"/>
        </w:rPr>
        <w:t>s</w:t>
      </w:r>
      <w:r w:rsidR="00A84497">
        <w:rPr>
          <w:rFonts w:ascii="Calibri Light" w:hAnsi="Calibri Light" w:cs="Calibri Light"/>
          <w:sz w:val="22"/>
          <w:szCs w:val="22"/>
        </w:rPr>
        <w:t xml:space="preserve"> placed in patient rooms</w:t>
      </w:r>
      <w:r>
        <w:rPr>
          <w:rFonts w:ascii="Calibri Light" w:hAnsi="Calibri Light" w:cs="Calibri Light"/>
          <w:sz w:val="22"/>
          <w:szCs w:val="22"/>
        </w:rPr>
        <w:t xml:space="preserve"> throughout the hospital.  There is no charge for this service.  In addition, individuals may interpret for a patient if they have received qualification in the language through a testing agency.  Study teams anticipating a need for translation services should discuss with the CRC.</w:t>
      </w:r>
    </w:p>
    <w:p w14:paraId="068BCD33" w14:textId="77777777" w:rsidR="00D91713" w:rsidRPr="00CD6ADE" w:rsidRDefault="005B4733" w:rsidP="00485B32">
      <w:pPr>
        <w:pStyle w:val="Heading2"/>
        <w:jc w:val="both"/>
      </w:pPr>
      <w:bookmarkStart w:id="21" w:name="_Toc482613988"/>
      <w:bookmarkStart w:id="22" w:name="_Toc486346282"/>
      <w:r w:rsidRPr="00CD6ADE">
        <w:t>Vascular Acce</w:t>
      </w:r>
      <w:r w:rsidR="00D91713" w:rsidRPr="00CD6ADE">
        <w:t xml:space="preserve">ss </w:t>
      </w:r>
      <w:r w:rsidR="00CD6ADE" w:rsidRPr="00CD6ADE">
        <w:t>Service</w:t>
      </w:r>
      <w:bookmarkEnd w:id="21"/>
      <w:bookmarkEnd w:id="22"/>
    </w:p>
    <w:p w14:paraId="3C4BC983" w14:textId="77777777" w:rsidR="00500556" w:rsidRPr="008913E8" w:rsidRDefault="00500556" w:rsidP="00676D89">
      <w:pPr>
        <w:spacing w:line="259" w:lineRule="auto"/>
        <w:jc w:val="both"/>
        <w:rPr>
          <w:rFonts w:ascii="Calibri Light" w:hAnsi="Calibri Light" w:cs="Calibri Light"/>
          <w:color w:val="0070C0"/>
          <w:sz w:val="28"/>
          <w:szCs w:val="28"/>
        </w:rPr>
      </w:pPr>
      <w:r w:rsidRPr="008913E8">
        <w:rPr>
          <w:rFonts w:ascii="Calibri Light" w:hAnsi="Calibri Light" w:cs="Calibri Light"/>
          <w:sz w:val="22"/>
          <w:szCs w:val="22"/>
        </w:rPr>
        <w:t xml:space="preserve">Assistance with vascular access is available when desired.  The vascular access team is a roving hospital team of specialized </w:t>
      </w:r>
      <w:r w:rsidR="00CF6E32" w:rsidRPr="008913E8">
        <w:rPr>
          <w:rFonts w:ascii="Calibri Light" w:hAnsi="Calibri Light" w:cs="Calibri Light"/>
          <w:sz w:val="22"/>
          <w:szCs w:val="22"/>
        </w:rPr>
        <w:t>phlebotomists e</w:t>
      </w:r>
      <w:r w:rsidRPr="008913E8">
        <w:rPr>
          <w:rFonts w:ascii="Calibri Light" w:hAnsi="Calibri Light" w:cs="Calibri Light"/>
          <w:sz w:val="22"/>
          <w:szCs w:val="22"/>
        </w:rPr>
        <w:t xml:space="preserve">xperienced in difficult vascular access situations.  The CRC nurses </w:t>
      </w:r>
      <w:r w:rsidR="00CF6E32" w:rsidRPr="008913E8">
        <w:rPr>
          <w:rFonts w:ascii="Calibri Light" w:hAnsi="Calibri Light" w:cs="Calibri Light"/>
          <w:sz w:val="22"/>
          <w:szCs w:val="22"/>
        </w:rPr>
        <w:t>can</w:t>
      </w:r>
      <w:r w:rsidRPr="008913E8">
        <w:rPr>
          <w:rFonts w:ascii="Calibri Light" w:hAnsi="Calibri Light" w:cs="Calibri Light"/>
          <w:sz w:val="22"/>
          <w:szCs w:val="22"/>
        </w:rPr>
        <w:t xml:space="preserve"> request vascular access assistance when needed or when directed by the study team.   </w:t>
      </w:r>
      <w:r w:rsidR="00CF6E32" w:rsidRPr="008913E8">
        <w:rPr>
          <w:rFonts w:ascii="Calibri Light" w:hAnsi="Calibri Light" w:cs="Calibri Light"/>
          <w:sz w:val="22"/>
          <w:szCs w:val="22"/>
        </w:rPr>
        <w:t>Advance reservations are not required but advance notice is helpful for ensuring quick service.</w:t>
      </w:r>
    </w:p>
    <w:p w14:paraId="427E71F8" w14:textId="77777777" w:rsidR="00D91713" w:rsidRPr="00CD6ADE" w:rsidRDefault="00D91713" w:rsidP="00485B32">
      <w:pPr>
        <w:pStyle w:val="Heading2"/>
        <w:jc w:val="both"/>
      </w:pPr>
      <w:bookmarkStart w:id="23" w:name="_Toc482613989"/>
      <w:bookmarkStart w:id="24" w:name="_Toc486346283"/>
      <w:r w:rsidRPr="00CD6ADE">
        <w:t>Patient Transport</w:t>
      </w:r>
      <w:r w:rsidR="00CD6ADE" w:rsidRPr="00CD6ADE">
        <w:t xml:space="preserve"> Service</w:t>
      </w:r>
      <w:bookmarkEnd w:id="23"/>
      <w:bookmarkEnd w:id="24"/>
    </w:p>
    <w:p w14:paraId="07E70699" w14:textId="77777777" w:rsidR="00D12439" w:rsidRPr="00B574E6" w:rsidRDefault="00B574E6" w:rsidP="00676D89">
      <w:pPr>
        <w:pStyle w:val="BodyText2"/>
        <w:spacing w:line="259" w:lineRule="auto"/>
        <w:jc w:val="both"/>
        <w:rPr>
          <w:rFonts w:asciiTheme="majorHAnsi" w:hAnsiTheme="majorHAnsi"/>
        </w:rPr>
      </w:pPr>
      <w:r>
        <w:rPr>
          <w:rFonts w:asciiTheme="majorHAnsi" w:hAnsiTheme="majorHAnsi"/>
        </w:rPr>
        <w:t>BSLMC offers</w:t>
      </w:r>
      <w:r w:rsidR="00515ED1">
        <w:rPr>
          <w:rFonts w:asciiTheme="majorHAnsi" w:hAnsiTheme="majorHAnsi"/>
        </w:rPr>
        <w:t xml:space="preserve"> in-hospital</w:t>
      </w:r>
      <w:r>
        <w:rPr>
          <w:rFonts w:asciiTheme="majorHAnsi" w:hAnsiTheme="majorHAnsi"/>
        </w:rPr>
        <w:t xml:space="preserve"> transport services for its patients, bed or wheelchair as needed.</w:t>
      </w:r>
      <w:r w:rsidR="00515ED1">
        <w:rPr>
          <w:rFonts w:asciiTheme="majorHAnsi" w:hAnsiTheme="majorHAnsi"/>
        </w:rPr>
        <w:t xml:space="preserve">  Transport between institutions, such as from Baylor Clinic to BSLMC, </w:t>
      </w:r>
      <w:r w:rsidR="0021459A">
        <w:rPr>
          <w:rFonts w:asciiTheme="majorHAnsi" w:hAnsiTheme="majorHAnsi"/>
        </w:rPr>
        <w:t xml:space="preserve">may </w:t>
      </w:r>
      <w:r w:rsidR="00515ED1">
        <w:rPr>
          <w:rFonts w:asciiTheme="majorHAnsi" w:hAnsiTheme="majorHAnsi"/>
        </w:rPr>
        <w:t>require advance planning.  Study teams should discuss anticipated transport needs during logistics discussions with the CRC so appropriate arrangements can be made.</w:t>
      </w:r>
    </w:p>
    <w:p w14:paraId="44F4C458" w14:textId="77777777" w:rsidR="00D12439" w:rsidRDefault="00D12439" w:rsidP="00485B32">
      <w:pPr>
        <w:jc w:val="both"/>
      </w:pPr>
    </w:p>
    <w:p w14:paraId="7D1D369C" w14:textId="77777777" w:rsidR="00D12439" w:rsidRDefault="00D12439" w:rsidP="00A21FE3">
      <w:pPr>
        <w:pStyle w:val="Heading1"/>
      </w:pPr>
      <w:bookmarkStart w:id="25" w:name="_Initiating_a_study"/>
      <w:bookmarkEnd w:id="25"/>
      <w:r>
        <w:rPr>
          <w:rFonts w:ascii="Arial" w:hAnsi="Arial"/>
          <w:sz w:val="22"/>
        </w:rPr>
        <w:br w:type="page"/>
      </w:r>
      <w:bookmarkStart w:id="26" w:name="_Toc482613990"/>
      <w:bookmarkStart w:id="27" w:name="_Toc486346284"/>
      <w:r w:rsidR="007E373A" w:rsidRPr="008E6FC5">
        <w:t>Initiating a study at the CRC</w:t>
      </w:r>
      <w:bookmarkEnd w:id="26"/>
      <w:bookmarkEnd w:id="27"/>
    </w:p>
    <w:p w14:paraId="64C50C49" w14:textId="77777777" w:rsidR="008E6FC5" w:rsidRPr="008E6FC5" w:rsidRDefault="008E6FC5" w:rsidP="008E6FC5">
      <w:pPr>
        <w:pStyle w:val="Heading2"/>
      </w:pPr>
      <w:bookmarkStart w:id="28" w:name="_Toc486346285"/>
      <w:r>
        <w:t>Requesting CRC Support</w:t>
      </w:r>
      <w:bookmarkEnd w:id="28"/>
    </w:p>
    <w:p w14:paraId="7675320B" w14:textId="5C28A653" w:rsidR="00CD6073" w:rsidRPr="008913E8" w:rsidRDefault="00CD6073" w:rsidP="00676D89">
      <w:pPr>
        <w:spacing w:line="259" w:lineRule="auto"/>
        <w:jc w:val="both"/>
        <w:rPr>
          <w:rFonts w:ascii="Calibri Light" w:hAnsi="Calibri Light" w:cs="Calibri Light"/>
          <w:sz w:val="22"/>
        </w:rPr>
      </w:pPr>
      <w:r w:rsidRPr="008913E8">
        <w:rPr>
          <w:rFonts w:ascii="Calibri Light" w:hAnsi="Calibri Light" w:cs="Calibri Light"/>
          <w:sz w:val="22"/>
        </w:rPr>
        <w:t>Study initiation at the CRC requires BSLMC administrative approval, which includes review and approval by the CRC.  However, study teams are encouraged to involve the CRC as early as possible in study planning to ensure the CRC can meet study needs.</w:t>
      </w:r>
      <w:r w:rsidR="00396923">
        <w:rPr>
          <w:rFonts w:ascii="Calibri Light" w:hAnsi="Calibri Light" w:cs="Calibri Light"/>
          <w:sz w:val="22"/>
        </w:rPr>
        <w:t xml:space="preserve"> </w:t>
      </w:r>
      <w:r w:rsidR="001531E9">
        <w:rPr>
          <w:rFonts w:ascii="Calibri Light" w:hAnsi="Calibri Light" w:cs="Calibri Light"/>
          <w:sz w:val="22"/>
        </w:rPr>
        <w:t xml:space="preserve">  Please see the study initiation </w:t>
      </w:r>
      <w:proofErr w:type="gramStart"/>
      <w:r w:rsidR="001531E9">
        <w:rPr>
          <w:rFonts w:ascii="Calibri Light" w:hAnsi="Calibri Light" w:cs="Calibri Light"/>
          <w:sz w:val="22"/>
        </w:rPr>
        <w:t>work flow</w:t>
      </w:r>
      <w:proofErr w:type="gramEnd"/>
      <w:r w:rsidR="001531E9">
        <w:rPr>
          <w:rFonts w:ascii="Calibri Light" w:hAnsi="Calibri Light" w:cs="Calibri Light"/>
          <w:sz w:val="22"/>
        </w:rPr>
        <w:t xml:space="preserve"> in </w:t>
      </w:r>
      <w:hyperlink w:anchor="_Appendix_III" w:history="1">
        <w:r w:rsidR="001531E9" w:rsidRPr="001531E9">
          <w:rPr>
            <w:rStyle w:val="Hyperlink"/>
            <w:rFonts w:ascii="Calibri Light" w:hAnsi="Calibri Light" w:cs="Calibri Light"/>
            <w:sz w:val="22"/>
          </w:rPr>
          <w:t>Appendix III</w:t>
        </w:r>
      </w:hyperlink>
      <w:r w:rsidR="001531E9">
        <w:rPr>
          <w:rFonts w:ascii="Calibri Light" w:hAnsi="Calibri Light" w:cs="Calibri Light"/>
          <w:sz w:val="22"/>
        </w:rPr>
        <w:t>.</w:t>
      </w:r>
      <w:r w:rsidR="00396923">
        <w:rPr>
          <w:rFonts w:ascii="Calibri Light" w:hAnsi="Calibri Light" w:cs="Calibri Light"/>
          <w:sz w:val="22"/>
        </w:rPr>
        <w:t xml:space="preserve"> </w:t>
      </w:r>
    </w:p>
    <w:p w14:paraId="090DD4EC" w14:textId="77777777" w:rsidR="00CD6073" w:rsidRPr="008913E8" w:rsidRDefault="00CD6073" w:rsidP="00676D89">
      <w:pPr>
        <w:spacing w:line="259" w:lineRule="auto"/>
        <w:jc w:val="both"/>
        <w:rPr>
          <w:rFonts w:ascii="Calibri Light" w:hAnsi="Calibri Light" w:cs="Calibri Light"/>
          <w:sz w:val="22"/>
        </w:rPr>
      </w:pPr>
    </w:p>
    <w:p w14:paraId="72AE1E33" w14:textId="77777777" w:rsidR="00CD6073" w:rsidRPr="008913E8" w:rsidRDefault="00CD6073" w:rsidP="00676D89">
      <w:pPr>
        <w:spacing w:line="259" w:lineRule="auto"/>
        <w:jc w:val="both"/>
        <w:rPr>
          <w:rFonts w:ascii="Calibri Light" w:hAnsi="Calibri Light" w:cs="Calibri Light"/>
          <w:sz w:val="22"/>
        </w:rPr>
      </w:pPr>
      <w:r w:rsidRPr="008913E8">
        <w:rPr>
          <w:rFonts w:ascii="Calibri Light" w:hAnsi="Calibri Light" w:cs="Calibri Light"/>
          <w:sz w:val="22"/>
        </w:rPr>
        <w:t>Study teams may contact the CRC at any time to initiate feasibility discussions.  At a minimum, the study team should be able to provide the following information:</w:t>
      </w:r>
    </w:p>
    <w:p w14:paraId="1CC97AC6" w14:textId="77777777" w:rsidR="00CD6073" w:rsidRPr="008913E8" w:rsidRDefault="00CD6073" w:rsidP="00676D89">
      <w:pPr>
        <w:spacing w:line="259" w:lineRule="auto"/>
        <w:jc w:val="both"/>
        <w:rPr>
          <w:rFonts w:ascii="Calibri Light" w:hAnsi="Calibri Light" w:cs="Calibri Light"/>
          <w:sz w:val="22"/>
        </w:rPr>
      </w:pPr>
    </w:p>
    <w:p w14:paraId="7877B54C" w14:textId="77777777" w:rsidR="00CD6073" w:rsidRPr="008913E8" w:rsidRDefault="00A21FE3" w:rsidP="00676D89">
      <w:pPr>
        <w:numPr>
          <w:ilvl w:val="0"/>
          <w:numId w:val="29"/>
        </w:numPr>
        <w:spacing w:line="259" w:lineRule="auto"/>
        <w:jc w:val="both"/>
        <w:rPr>
          <w:rFonts w:ascii="Calibri Light" w:hAnsi="Calibri Light" w:cs="Calibri Light"/>
          <w:sz w:val="22"/>
        </w:rPr>
      </w:pPr>
      <w:r>
        <w:rPr>
          <w:rFonts w:ascii="Calibri Light" w:hAnsi="Calibri Light" w:cs="Calibri Light"/>
          <w:sz w:val="22"/>
        </w:rPr>
        <w:t>Principal Investigator</w:t>
      </w:r>
    </w:p>
    <w:p w14:paraId="23732DBB"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Primary coordinator or study contact</w:t>
      </w:r>
    </w:p>
    <w:p w14:paraId="14AE21FF"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Draft or finalized protocol</w:t>
      </w:r>
    </w:p>
    <w:p w14:paraId="775AFCEA"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Estimated number of subjects to visit the CRC</w:t>
      </w:r>
    </w:p>
    <w:p w14:paraId="78A58F92"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Visit(s) and procedure(s) to be done at the CRC</w:t>
      </w:r>
    </w:p>
    <w:p w14:paraId="0281C9E8" w14:textId="77777777" w:rsidR="00CD6073" w:rsidRPr="008913E8" w:rsidRDefault="00CD6073" w:rsidP="00676D89">
      <w:pPr>
        <w:numPr>
          <w:ilvl w:val="0"/>
          <w:numId w:val="29"/>
        </w:numPr>
        <w:spacing w:line="259" w:lineRule="auto"/>
        <w:jc w:val="both"/>
        <w:rPr>
          <w:rFonts w:ascii="Calibri Light" w:hAnsi="Calibri Light" w:cs="Calibri Light"/>
          <w:sz w:val="22"/>
        </w:rPr>
      </w:pPr>
      <w:r w:rsidRPr="008913E8">
        <w:rPr>
          <w:rFonts w:ascii="Calibri Light" w:hAnsi="Calibri Light" w:cs="Calibri Light"/>
          <w:sz w:val="22"/>
        </w:rPr>
        <w:t>Anticipated/Target start date at CRC</w:t>
      </w:r>
    </w:p>
    <w:p w14:paraId="482B721E" w14:textId="77777777" w:rsidR="00CD6073" w:rsidRPr="008913E8" w:rsidRDefault="00CD6073" w:rsidP="00676D89">
      <w:pPr>
        <w:spacing w:line="259" w:lineRule="auto"/>
        <w:jc w:val="both"/>
        <w:rPr>
          <w:rFonts w:ascii="Calibri Light" w:hAnsi="Calibri Light" w:cs="Calibri Light"/>
          <w:sz w:val="22"/>
        </w:rPr>
      </w:pPr>
    </w:p>
    <w:p w14:paraId="45C5C284" w14:textId="77777777" w:rsidR="00CD6073" w:rsidRPr="008913E8" w:rsidRDefault="00CD6073" w:rsidP="00676D89">
      <w:pPr>
        <w:spacing w:line="259" w:lineRule="auto"/>
        <w:jc w:val="both"/>
        <w:rPr>
          <w:rFonts w:ascii="Calibri Light" w:hAnsi="Calibri Light" w:cs="Calibri Light"/>
          <w:sz w:val="22"/>
        </w:rPr>
      </w:pPr>
      <w:r w:rsidRPr="008913E8">
        <w:rPr>
          <w:rFonts w:ascii="Calibri Light" w:hAnsi="Calibri Light" w:cs="Calibri Light"/>
          <w:sz w:val="22"/>
        </w:rPr>
        <w:t>The study team may contact the CRC via email (</w:t>
      </w:r>
      <w:hyperlink r:id="rId12" w:history="1">
        <w:r w:rsidRPr="008913E8">
          <w:rPr>
            <w:rStyle w:val="Hyperlink"/>
            <w:rFonts w:ascii="Calibri Light" w:hAnsi="Calibri Light" w:cs="Calibri Light"/>
            <w:sz w:val="22"/>
          </w:rPr>
          <w:t>BSLMC-CRC@bcm.edu</w:t>
        </w:r>
      </w:hyperlink>
      <w:r w:rsidRPr="008913E8">
        <w:rPr>
          <w:rFonts w:ascii="Calibri Light" w:hAnsi="Calibri Light" w:cs="Calibri Light"/>
          <w:sz w:val="22"/>
        </w:rPr>
        <w:t xml:space="preserve">) to request an initial </w:t>
      </w:r>
      <w:r w:rsidR="00181FE0" w:rsidRPr="008913E8">
        <w:rPr>
          <w:rFonts w:ascii="Calibri Light" w:hAnsi="Calibri Light" w:cs="Calibri Light"/>
          <w:sz w:val="22"/>
        </w:rPr>
        <w:t xml:space="preserve">feasibility </w:t>
      </w:r>
      <w:r w:rsidRPr="008913E8">
        <w:rPr>
          <w:rFonts w:ascii="Calibri Light" w:hAnsi="Calibri Light" w:cs="Calibri Light"/>
          <w:sz w:val="22"/>
        </w:rPr>
        <w:t xml:space="preserve">assessment.  The CRC </w:t>
      </w:r>
      <w:r w:rsidR="00703EFD" w:rsidRPr="008913E8">
        <w:rPr>
          <w:rFonts w:ascii="Calibri Light" w:hAnsi="Calibri Light" w:cs="Calibri Light"/>
          <w:sz w:val="22"/>
        </w:rPr>
        <w:t>will</w:t>
      </w:r>
      <w:r w:rsidRPr="008913E8">
        <w:rPr>
          <w:rFonts w:ascii="Calibri Light" w:hAnsi="Calibri Light" w:cs="Calibri Light"/>
          <w:sz w:val="22"/>
        </w:rPr>
        <w:t xml:space="preserve"> complete the assessment via email or in-person meeting, typically the latter.  </w:t>
      </w:r>
    </w:p>
    <w:p w14:paraId="4EC415B9" w14:textId="77777777" w:rsidR="00CD6073" w:rsidRPr="008913E8" w:rsidRDefault="00CD6073" w:rsidP="00676D89">
      <w:pPr>
        <w:spacing w:line="259" w:lineRule="auto"/>
        <w:jc w:val="both"/>
        <w:rPr>
          <w:rFonts w:ascii="Calibri Light" w:hAnsi="Calibri Light" w:cs="Calibri Light"/>
          <w:sz w:val="22"/>
        </w:rPr>
      </w:pPr>
    </w:p>
    <w:p w14:paraId="538236E4" w14:textId="68B685A7" w:rsidR="00412B85" w:rsidRPr="008913E8" w:rsidRDefault="00703EFD" w:rsidP="00676D89">
      <w:pPr>
        <w:spacing w:line="259" w:lineRule="auto"/>
        <w:jc w:val="both"/>
        <w:rPr>
          <w:rFonts w:ascii="Calibri Light" w:hAnsi="Calibri Light" w:cs="Calibri Light"/>
          <w:sz w:val="22"/>
        </w:rPr>
      </w:pPr>
      <w:r w:rsidRPr="008913E8">
        <w:rPr>
          <w:rFonts w:ascii="Calibri Light" w:hAnsi="Calibri Light" w:cs="Calibri Light"/>
          <w:sz w:val="22"/>
        </w:rPr>
        <w:t>The CRC will inform the study team i</w:t>
      </w:r>
      <w:r w:rsidR="00CD6073" w:rsidRPr="008913E8">
        <w:rPr>
          <w:rFonts w:ascii="Calibri Light" w:hAnsi="Calibri Light" w:cs="Calibri Light"/>
          <w:sz w:val="22"/>
        </w:rPr>
        <w:t>f the initial assessment indicates the CRC can accommodate the study</w:t>
      </w:r>
      <w:r w:rsidRPr="008913E8">
        <w:rPr>
          <w:rFonts w:ascii="Calibri Light" w:hAnsi="Calibri Light" w:cs="Calibri Light"/>
          <w:sz w:val="22"/>
        </w:rPr>
        <w:t>.  If affirmative</w:t>
      </w:r>
      <w:r w:rsidR="00CD6073" w:rsidRPr="008913E8">
        <w:rPr>
          <w:rFonts w:ascii="Calibri Light" w:hAnsi="Calibri Light" w:cs="Calibri Light"/>
          <w:sz w:val="22"/>
        </w:rPr>
        <w:t xml:space="preserve">, the study team should proceed with submitting a BSLMC Administrative </w:t>
      </w:r>
      <w:proofErr w:type="gramStart"/>
      <w:r w:rsidR="00CD6073" w:rsidRPr="008913E8">
        <w:rPr>
          <w:rFonts w:ascii="Calibri Light" w:hAnsi="Calibri Light" w:cs="Calibri Light"/>
          <w:sz w:val="22"/>
        </w:rPr>
        <w:t>Application,</w:t>
      </w:r>
      <w:proofErr w:type="gramEnd"/>
      <w:r w:rsidR="00CD6073" w:rsidRPr="008913E8">
        <w:rPr>
          <w:rFonts w:ascii="Calibri Light" w:hAnsi="Calibri Light" w:cs="Calibri Light"/>
          <w:sz w:val="22"/>
        </w:rPr>
        <w:t xml:space="preserve"> includi</w:t>
      </w:r>
      <w:r w:rsidR="003A51D2">
        <w:rPr>
          <w:rFonts w:ascii="Calibri Light" w:hAnsi="Calibri Light" w:cs="Calibri Light"/>
          <w:sz w:val="22"/>
        </w:rPr>
        <w:t xml:space="preserve">ng the CRC Service Request form (see sample form in </w:t>
      </w:r>
      <w:hyperlink w:anchor="_Appendix_II" w:history="1">
        <w:r w:rsidR="003A51D2" w:rsidRPr="001531E9">
          <w:rPr>
            <w:rStyle w:val="Hyperlink"/>
            <w:rFonts w:ascii="Calibri Light" w:hAnsi="Calibri Light" w:cs="Calibri Light"/>
            <w:sz w:val="22"/>
          </w:rPr>
          <w:t xml:space="preserve">Appendix </w:t>
        </w:r>
        <w:r w:rsidR="001531E9" w:rsidRPr="001531E9">
          <w:rPr>
            <w:rStyle w:val="Hyperlink"/>
            <w:rFonts w:ascii="Calibri Light" w:hAnsi="Calibri Light" w:cs="Calibri Light"/>
            <w:sz w:val="22"/>
          </w:rPr>
          <w:t>I</w:t>
        </w:r>
        <w:r w:rsidR="003A51D2" w:rsidRPr="001531E9">
          <w:rPr>
            <w:rStyle w:val="Hyperlink"/>
            <w:rFonts w:ascii="Calibri Light" w:hAnsi="Calibri Light" w:cs="Calibri Light"/>
            <w:sz w:val="22"/>
          </w:rPr>
          <w:t>I</w:t>
        </w:r>
      </w:hyperlink>
      <w:r w:rsidR="003A51D2">
        <w:rPr>
          <w:rFonts w:ascii="Calibri Light" w:hAnsi="Calibri Light" w:cs="Calibri Light"/>
          <w:sz w:val="22"/>
        </w:rPr>
        <w:t>).</w:t>
      </w:r>
      <w:r w:rsidR="00CD6073" w:rsidRPr="008913E8">
        <w:rPr>
          <w:rFonts w:ascii="Calibri Light" w:hAnsi="Calibri Light" w:cs="Calibri Light"/>
          <w:sz w:val="22"/>
        </w:rPr>
        <w:t xml:space="preserve">  </w:t>
      </w:r>
    </w:p>
    <w:p w14:paraId="4580BD1E" w14:textId="77777777" w:rsidR="00412B85" w:rsidRPr="008913E8" w:rsidRDefault="00412B85" w:rsidP="00676D89">
      <w:pPr>
        <w:spacing w:line="259" w:lineRule="auto"/>
        <w:jc w:val="both"/>
        <w:rPr>
          <w:rFonts w:ascii="Calibri Light" w:hAnsi="Calibri Light" w:cs="Calibri Light"/>
          <w:sz w:val="22"/>
        </w:rPr>
      </w:pPr>
    </w:p>
    <w:p w14:paraId="76E3FE23" w14:textId="77777777" w:rsidR="007E373A" w:rsidRPr="008913E8" w:rsidRDefault="00703EFD" w:rsidP="00676D89">
      <w:pPr>
        <w:spacing w:line="259" w:lineRule="auto"/>
        <w:jc w:val="both"/>
        <w:rPr>
          <w:rFonts w:ascii="Calibri Light" w:hAnsi="Calibri Light" w:cs="Calibri Light"/>
          <w:sz w:val="22"/>
        </w:rPr>
      </w:pPr>
      <w:r w:rsidRPr="008913E8">
        <w:rPr>
          <w:rFonts w:ascii="Calibri Light" w:hAnsi="Calibri Light" w:cs="Calibri Light"/>
          <w:sz w:val="22"/>
        </w:rPr>
        <w:t>Upon submission of the administrative application, a</w:t>
      </w:r>
      <w:r w:rsidR="00181FE0" w:rsidRPr="008913E8">
        <w:rPr>
          <w:rFonts w:ascii="Calibri Light" w:hAnsi="Calibri Light" w:cs="Calibri Light"/>
          <w:sz w:val="22"/>
        </w:rPr>
        <w:t xml:space="preserve"> </w:t>
      </w:r>
      <w:r w:rsidR="002C19B6" w:rsidRPr="008913E8">
        <w:rPr>
          <w:rFonts w:ascii="Calibri Light" w:hAnsi="Calibri Light" w:cs="Calibri Light"/>
          <w:sz w:val="22"/>
        </w:rPr>
        <w:t>logistics meeting</w:t>
      </w:r>
      <w:r w:rsidR="00181FE0" w:rsidRPr="008913E8">
        <w:rPr>
          <w:rFonts w:ascii="Calibri Light" w:hAnsi="Calibri Light" w:cs="Calibri Light"/>
          <w:sz w:val="22"/>
        </w:rPr>
        <w:t xml:space="preserve"> will be scheduled to go over the details of activities to be performed by the CRC.  This meetin</w:t>
      </w:r>
      <w:r w:rsidR="009C0D2D" w:rsidRPr="008913E8">
        <w:rPr>
          <w:rFonts w:ascii="Calibri Light" w:hAnsi="Calibri Light" w:cs="Calibri Light"/>
          <w:sz w:val="22"/>
        </w:rPr>
        <w:t xml:space="preserve">g is very detailed and intended to launch development of the </w:t>
      </w:r>
      <w:r w:rsidR="0021459A">
        <w:rPr>
          <w:rFonts w:ascii="Calibri Light" w:hAnsi="Calibri Light" w:cs="Calibri Light"/>
          <w:sz w:val="22"/>
        </w:rPr>
        <w:t xml:space="preserve">physician and nursing </w:t>
      </w:r>
      <w:r w:rsidR="009C0D2D" w:rsidRPr="008913E8">
        <w:rPr>
          <w:rFonts w:ascii="Calibri Light" w:hAnsi="Calibri Light" w:cs="Calibri Light"/>
          <w:sz w:val="22"/>
        </w:rPr>
        <w:t xml:space="preserve">study orders, which precisely describe the actions of the CRC nurses at each visit </w:t>
      </w:r>
      <w:r w:rsidR="007A2DCD" w:rsidRPr="008913E8">
        <w:rPr>
          <w:rFonts w:ascii="Calibri Light" w:hAnsi="Calibri Light" w:cs="Calibri Light"/>
          <w:sz w:val="22"/>
        </w:rPr>
        <w:t>time point</w:t>
      </w:r>
      <w:r w:rsidR="009C0D2D" w:rsidRPr="008913E8">
        <w:rPr>
          <w:rFonts w:ascii="Calibri Light" w:hAnsi="Calibri Light" w:cs="Calibri Light"/>
          <w:sz w:val="22"/>
        </w:rPr>
        <w:t>.</w:t>
      </w:r>
    </w:p>
    <w:p w14:paraId="2399878B" w14:textId="77777777" w:rsidR="00412B85" w:rsidRPr="008913E8" w:rsidRDefault="00412B85" w:rsidP="00676D89">
      <w:pPr>
        <w:spacing w:line="259" w:lineRule="auto"/>
        <w:jc w:val="both"/>
        <w:rPr>
          <w:rFonts w:ascii="Calibri Light" w:hAnsi="Calibri Light" w:cs="Calibri Light"/>
          <w:sz w:val="22"/>
        </w:rPr>
      </w:pPr>
    </w:p>
    <w:p w14:paraId="53F198AA" w14:textId="205C25E5" w:rsidR="00412B85" w:rsidRPr="008913E8" w:rsidRDefault="00412B85" w:rsidP="00676D89">
      <w:pPr>
        <w:spacing w:line="259" w:lineRule="auto"/>
        <w:jc w:val="both"/>
        <w:rPr>
          <w:rFonts w:ascii="Calibri Light" w:hAnsi="Calibri Light" w:cs="Calibri Light"/>
          <w:sz w:val="22"/>
        </w:rPr>
      </w:pPr>
      <w:r w:rsidRPr="008913E8">
        <w:rPr>
          <w:rFonts w:ascii="Calibri Light" w:hAnsi="Calibri Light" w:cs="Calibri Light"/>
          <w:sz w:val="22"/>
        </w:rPr>
        <w:t xml:space="preserve">Following the logistics meeting, the CRC administration will begin development of the study orders.  See </w:t>
      </w:r>
      <w:hyperlink w:anchor="_Developing_Orders_and" w:history="1">
        <w:r w:rsidR="007A2DCD" w:rsidRPr="001531E9">
          <w:rPr>
            <w:rStyle w:val="Hyperlink"/>
            <w:rFonts w:ascii="Calibri Light" w:hAnsi="Calibri Light" w:cs="Calibri Light"/>
            <w:i/>
            <w:sz w:val="22"/>
          </w:rPr>
          <w:t>Developing Orders and Flowsheets</w:t>
        </w:r>
      </w:hyperlink>
      <w:r w:rsidR="001531E9">
        <w:rPr>
          <w:rFonts w:ascii="Calibri Light" w:hAnsi="Calibri Light" w:cs="Calibri Light"/>
          <w:i/>
          <w:sz w:val="22"/>
        </w:rPr>
        <w:t>,</w:t>
      </w:r>
      <w:r w:rsidRPr="008913E8">
        <w:rPr>
          <w:rFonts w:ascii="Calibri Light" w:hAnsi="Calibri Light" w:cs="Calibri Light"/>
          <w:sz w:val="22"/>
        </w:rPr>
        <w:t xml:space="preserve"> below.  The CRC will develop the orders cooperatively with the study team.  The final orders must be approved by the </w:t>
      </w:r>
      <w:r w:rsidR="00A21FE3">
        <w:rPr>
          <w:rFonts w:ascii="Calibri Light" w:hAnsi="Calibri Light" w:cs="Calibri Light"/>
          <w:sz w:val="22"/>
        </w:rPr>
        <w:t>Principal Investigator</w:t>
      </w:r>
      <w:r w:rsidRPr="008913E8">
        <w:rPr>
          <w:rFonts w:ascii="Calibri Light" w:hAnsi="Calibri Light" w:cs="Calibri Light"/>
          <w:sz w:val="22"/>
        </w:rPr>
        <w:t>.  Once the orders have been finalized, the CRC will administratively approve the study on behalf of the CRC.  Full administrative approval</w:t>
      </w:r>
      <w:r w:rsidR="007F3CFF">
        <w:rPr>
          <w:rFonts w:ascii="Calibri Light" w:hAnsi="Calibri Light" w:cs="Calibri Light"/>
          <w:sz w:val="22"/>
        </w:rPr>
        <w:t xml:space="preserve"> by BSLMC</w:t>
      </w:r>
      <w:r w:rsidRPr="008913E8">
        <w:rPr>
          <w:rFonts w:ascii="Calibri Light" w:hAnsi="Calibri Light" w:cs="Calibri Light"/>
          <w:sz w:val="22"/>
        </w:rPr>
        <w:t xml:space="preserve"> is required for the study to </w:t>
      </w:r>
      <w:proofErr w:type="gramStart"/>
      <w:r w:rsidRPr="008913E8">
        <w:rPr>
          <w:rFonts w:ascii="Calibri Light" w:hAnsi="Calibri Light" w:cs="Calibri Light"/>
          <w:sz w:val="22"/>
        </w:rPr>
        <w:t>be approved</w:t>
      </w:r>
      <w:proofErr w:type="gramEnd"/>
      <w:r w:rsidRPr="008913E8">
        <w:rPr>
          <w:rFonts w:ascii="Calibri Light" w:hAnsi="Calibri Light" w:cs="Calibri Light"/>
          <w:sz w:val="22"/>
        </w:rPr>
        <w:t xml:space="preserve"> for initiation at the hospital and the CRC.</w:t>
      </w:r>
      <w:r w:rsidR="00703EFD" w:rsidRPr="008913E8">
        <w:rPr>
          <w:rFonts w:ascii="Calibri Light" w:hAnsi="Calibri Light" w:cs="Calibri Light"/>
          <w:sz w:val="22"/>
        </w:rPr>
        <w:t xml:space="preserve">  </w:t>
      </w:r>
    </w:p>
    <w:p w14:paraId="767AA24C" w14:textId="77777777" w:rsidR="00D12439" w:rsidRPr="001A18DB" w:rsidRDefault="00D12439" w:rsidP="002724CF">
      <w:pPr>
        <w:pStyle w:val="Heading2"/>
      </w:pPr>
      <w:bookmarkStart w:id="29" w:name="_Toc482613991"/>
      <w:bookmarkStart w:id="30" w:name="_Developing_Orders_and"/>
      <w:bookmarkStart w:id="31" w:name="_Toc486346286"/>
      <w:bookmarkEnd w:id="30"/>
      <w:r w:rsidRPr="001A18DB">
        <w:t xml:space="preserve">Developing </w:t>
      </w:r>
      <w:r w:rsidR="00364D5D" w:rsidRPr="00364D5D">
        <w:t xml:space="preserve">Orders </w:t>
      </w:r>
      <w:r w:rsidR="00364D5D">
        <w:t xml:space="preserve">and </w:t>
      </w:r>
      <w:r w:rsidRPr="001A18DB">
        <w:t>Flowsheets</w:t>
      </w:r>
      <w:bookmarkEnd w:id="29"/>
      <w:bookmarkEnd w:id="31"/>
    </w:p>
    <w:p w14:paraId="59B13711" w14:textId="77777777" w:rsidR="00D12439" w:rsidRPr="008913E8" w:rsidRDefault="00D12439">
      <w:pPr>
        <w:rPr>
          <w:rFonts w:ascii="Arial" w:hAnsi="Arial"/>
        </w:rPr>
      </w:pPr>
    </w:p>
    <w:p w14:paraId="7E9A71F2" w14:textId="77777777" w:rsidR="00A057B8" w:rsidRPr="008913E8" w:rsidRDefault="00A057B8" w:rsidP="008913E8">
      <w:pPr>
        <w:jc w:val="both"/>
        <w:rPr>
          <w:rFonts w:ascii="Calibri Light" w:hAnsi="Calibri Light" w:cs="Calibri Light"/>
          <w:sz w:val="22"/>
          <w:szCs w:val="22"/>
        </w:rPr>
      </w:pPr>
      <w:r w:rsidRPr="008913E8">
        <w:rPr>
          <w:rFonts w:ascii="Calibri Light" w:hAnsi="Calibri Light" w:cs="Calibri Light"/>
          <w:sz w:val="22"/>
          <w:szCs w:val="22"/>
        </w:rPr>
        <w:t>Physician</w:t>
      </w:r>
      <w:r w:rsidR="001E6476" w:rsidRPr="008913E8">
        <w:rPr>
          <w:rFonts w:ascii="Calibri Light" w:hAnsi="Calibri Light" w:cs="Calibri Light"/>
          <w:sz w:val="22"/>
          <w:szCs w:val="22"/>
        </w:rPr>
        <w:t xml:space="preserve"> orders</w:t>
      </w:r>
      <w:r w:rsidRPr="008913E8">
        <w:rPr>
          <w:rFonts w:ascii="Calibri Light" w:hAnsi="Calibri Light" w:cs="Calibri Light"/>
          <w:sz w:val="22"/>
          <w:szCs w:val="22"/>
        </w:rPr>
        <w:t xml:space="preserve"> and nursing orders</w:t>
      </w:r>
      <w:r w:rsidR="001E6476" w:rsidRPr="008913E8">
        <w:rPr>
          <w:rFonts w:ascii="Calibri Light" w:hAnsi="Calibri Light" w:cs="Calibri Light"/>
          <w:sz w:val="22"/>
          <w:szCs w:val="22"/>
        </w:rPr>
        <w:t>/flowsheets</w:t>
      </w:r>
      <w:r w:rsidRPr="008913E8">
        <w:rPr>
          <w:rFonts w:ascii="Calibri Light" w:hAnsi="Calibri Light" w:cs="Calibri Light"/>
          <w:sz w:val="22"/>
          <w:szCs w:val="22"/>
        </w:rPr>
        <w:t xml:space="preserve"> are required for all CRC studies.  Physician orders are loaded into Epic and should list all procedures to be completed for the visit</w:t>
      </w:r>
      <w:r w:rsidR="001E6476" w:rsidRPr="008913E8">
        <w:rPr>
          <w:rFonts w:ascii="Calibri Light" w:hAnsi="Calibri Light" w:cs="Calibri Light"/>
          <w:sz w:val="22"/>
          <w:szCs w:val="22"/>
        </w:rPr>
        <w:t>,</w:t>
      </w:r>
      <w:r w:rsidRPr="008913E8">
        <w:rPr>
          <w:rFonts w:ascii="Calibri Light" w:hAnsi="Calibri Light" w:cs="Calibri Light"/>
          <w:sz w:val="22"/>
          <w:szCs w:val="22"/>
        </w:rPr>
        <w:t xml:space="preserve"> so that a complete record is available in the patient’s electronic medical record.  Nursing orders</w:t>
      </w:r>
      <w:r w:rsidR="001E6476" w:rsidRPr="008913E8">
        <w:rPr>
          <w:rFonts w:ascii="Calibri Light" w:hAnsi="Calibri Light" w:cs="Calibri Light"/>
          <w:sz w:val="22"/>
          <w:szCs w:val="22"/>
        </w:rPr>
        <w:t>/flowsheets</w:t>
      </w:r>
      <w:r w:rsidRPr="008913E8">
        <w:rPr>
          <w:rFonts w:ascii="Calibri Light" w:hAnsi="Calibri Light" w:cs="Calibri Light"/>
          <w:sz w:val="22"/>
          <w:szCs w:val="22"/>
        </w:rPr>
        <w:t xml:space="preserve"> are used by nurses to conduct all study activi</w:t>
      </w:r>
      <w:r w:rsidR="008C4CC6" w:rsidRPr="008913E8">
        <w:rPr>
          <w:rFonts w:ascii="Calibri Light" w:hAnsi="Calibri Light" w:cs="Calibri Light"/>
          <w:sz w:val="22"/>
          <w:szCs w:val="22"/>
        </w:rPr>
        <w:t>ties and should detail all equipment, supplies, and times for all activities to be performed in the CRC</w:t>
      </w:r>
      <w:r w:rsidRPr="008913E8">
        <w:rPr>
          <w:rFonts w:ascii="Calibri Light" w:hAnsi="Calibri Light" w:cs="Calibri Light"/>
          <w:sz w:val="22"/>
          <w:szCs w:val="22"/>
        </w:rPr>
        <w:t xml:space="preserve">.   </w:t>
      </w:r>
    </w:p>
    <w:p w14:paraId="06124AE7" w14:textId="77777777" w:rsidR="00A057B8" w:rsidRPr="008913E8" w:rsidRDefault="00A057B8" w:rsidP="008913E8">
      <w:pPr>
        <w:jc w:val="both"/>
        <w:rPr>
          <w:rFonts w:ascii="Calibri Light" w:hAnsi="Calibri Light" w:cs="Calibri Light"/>
          <w:sz w:val="22"/>
          <w:szCs w:val="22"/>
        </w:rPr>
      </w:pPr>
    </w:p>
    <w:p w14:paraId="06D0284F" w14:textId="77777777" w:rsidR="00A057B8" w:rsidRPr="008913E8" w:rsidRDefault="00A057B8" w:rsidP="008913E8">
      <w:pPr>
        <w:jc w:val="both"/>
        <w:rPr>
          <w:rFonts w:ascii="Calibri Light" w:hAnsi="Calibri Light" w:cs="Calibri Light"/>
          <w:sz w:val="22"/>
          <w:szCs w:val="22"/>
        </w:rPr>
      </w:pPr>
      <w:r w:rsidRPr="008913E8">
        <w:rPr>
          <w:rFonts w:ascii="Calibri Light" w:hAnsi="Calibri Light" w:cs="Calibri Light"/>
          <w:sz w:val="22"/>
          <w:szCs w:val="22"/>
        </w:rPr>
        <w:t xml:space="preserve">Orders should </w:t>
      </w:r>
      <w:r w:rsidR="008C4CC6" w:rsidRPr="008913E8">
        <w:rPr>
          <w:rFonts w:ascii="Calibri Light" w:hAnsi="Calibri Light" w:cs="Calibri Light"/>
          <w:sz w:val="22"/>
          <w:szCs w:val="22"/>
        </w:rPr>
        <w:t>describe what</w:t>
      </w:r>
      <w:r w:rsidRPr="008913E8">
        <w:rPr>
          <w:rFonts w:ascii="Calibri Light" w:hAnsi="Calibri Light" w:cs="Calibri Light"/>
          <w:sz w:val="22"/>
          <w:szCs w:val="22"/>
        </w:rPr>
        <w:t xml:space="preserve"> is to be done by the nurse (e.g. blood draws, frequency of vital signs, diet and activity orders, medication administration, physicians to be notified in case of emergency, study coordinator pager and / or phone numbers).  If blood specimens are to be drawn, study teams must provide the type of tube in which the specimen should be drawn, and any special handling instructions (e.g. invert 6 times, place on ice, pre-chill tube).  </w:t>
      </w:r>
      <w:r w:rsidR="008C4CC6" w:rsidRPr="008913E8">
        <w:rPr>
          <w:rFonts w:ascii="Calibri Light" w:hAnsi="Calibri Light" w:cs="Calibri Light"/>
          <w:sz w:val="22"/>
        </w:rPr>
        <w:t>Note that pharmacy orders are created by the research pharmacy, not the CRC.</w:t>
      </w:r>
    </w:p>
    <w:p w14:paraId="7AA70E80" w14:textId="77777777" w:rsidR="001E6476" w:rsidRPr="008913E8" w:rsidRDefault="001E6476" w:rsidP="008913E8">
      <w:pPr>
        <w:jc w:val="both"/>
        <w:rPr>
          <w:rFonts w:ascii="Calibri Light" w:hAnsi="Calibri Light" w:cs="Calibri Light"/>
          <w:sz w:val="22"/>
          <w:szCs w:val="22"/>
        </w:rPr>
      </w:pPr>
    </w:p>
    <w:p w14:paraId="75E4405A" w14:textId="77777777" w:rsidR="009E6E3B" w:rsidRPr="008913E8" w:rsidRDefault="009E6E3B" w:rsidP="008913E8">
      <w:pPr>
        <w:jc w:val="both"/>
        <w:rPr>
          <w:rFonts w:ascii="Calibri Light" w:hAnsi="Calibri Light" w:cs="Calibri Light"/>
          <w:sz w:val="22"/>
        </w:rPr>
      </w:pPr>
      <w:r w:rsidRPr="008913E8">
        <w:rPr>
          <w:rFonts w:ascii="Calibri Light" w:hAnsi="Calibri Light" w:cs="Calibri Light"/>
          <w:sz w:val="22"/>
          <w:szCs w:val="22"/>
        </w:rPr>
        <w:t>The CRC will work with the study team to create the orders and flowsheets.</w:t>
      </w:r>
      <w:r w:rsidRPr="008913E8">
        <w:rPr>
          <w:rFonts w:ascii="Calibri Light" w:hAnsi="Calibri Light" w:cs="Calibri Light"/>
          <w:sz w:val="22"/>
        </w:rPr>
        <w:t xml:space="preserve">  </w:t>
      </w:r>
      <w:r w:rsidR="008C4CC6" w:rsidRPr="008913E8">
        <w:rPr>
          <w:rFonts w:ascii="Calibri Light" w:hAnsi="Calibri Light" w:cs="Calibri Light"/>
          <w:sz w:val="22"/>
        </w:rPr>
        <w:t>Finalized o</w:t>
      </w:r>
      <w:r w:rsidRPr="008913E8">
        <w:rPr>
          <w:rFonts w:ascii="Calibri Light" w:hAnsi="Calibri Light" w:cs="Calibri Light"/>
          <w:sz w:val="22"/>
        </w:rPr>
        <w:t xml:space="preserve">rders and flowsheets must be reviewed and approved by the </w:t>
      </w:r>
      <w:r w:rsidR="00A21FE3">
        <w:rPr>
          <w:rFonts w:ascii="Calibri Light" w:hAnsi="Calibri Light" w:cs="Calibri Light"/>
          <w:sz w:val="22"/>
        </w:rPr>
        <w:t>Principal Investigator</w:t>
      </w:r>
      <w:r w:rsidR="00E646F1">
        <w:rPr>
          <w:rFonts w:ascii="Calibri Light" w:hAnsi="Calibri Light" w:cs="Calibri Light"/>
          <w:sz w:val="22"/>
        </w:rPr>
        <w:t>.</w:t>
      </w:r>
    </w:p>
    <w:p w14:paraId="5085C6A3" w14:textId="77777777" w:rsidR="00D12439" w:rsidRPr="008913E8" w:rsidRDefault="00D12439" w:rsidP="008913E8">
      <w:pPr>
        <w:jc w:val="both"/>
        <w:rPr>
          <w:rFonts w:ascii="Calibri Light" w:hAnsi="Calibri Light" w:cs="Calibri Light"/>
          <w:sz w:val="22"/>
        </w:rPr>
      </w:pPr>
    </w:p>
    <w:p w14:paraId="3722447D" w14:textId="03F6761F" w:rsidR="00D12439" w:rsidRPr="008913E8" w:rsidRDefault="00E646F1" w:rsidP="008913E8">
      <w:pPr>
        <w:jc w:val="both"/>
        <w:rPr>
          <w:rFonts w:ascii="Calibri Light" w:hAnsi="Calibri Light" w:cs="Calibri Light"/>
          <w:sz w:val="22"/>
        </w:rPr>
      </w:pPr>
      <w:r>
        <w:rPr>
          <w:rFonts w:ascii="Calibri Light" w:hAnsi="Calibri Light" w:cs="Calibri Light"/>
          <w:sz w:val="22"/>
        </w:rPr>
        <w:t xml:space="preserve">See </w:t>
      </w:r>
      <w:hyperlink w:anchor="_Appendix_IV" w:history="1">
        <w:r w:rsidR="001531E9">
          <w:rPr>
            <w:rStyle w:val="Hyperlink"/>
            <w:rFonts w:ascii="Calibri Light" w:hAnsi="Calibri Light" w:cs="Calibri Light"/>
            <w:sz w:val="22"/>
          </w:rPr>
          <w:t>Appendix IV</w:t>
        </w:r>
      </w:hyperlink>
      <w:r>
        <w:rPr>
          <w:rFonts w:ascii="Calibri Light" w:hAnsi="Calibri Light" w:cs="Calibri Light"/>
          <w:sz w:val="22"/>
        </w:rPr>
        <w:t xml:space="preserve"> for examples of physician and nursing orders.</w:t>
      </w:r>
    </w:p>
    <w:p w14:paraId="38AA511E" w14:textId="77777777" w:rsidR="00D12439" w:rsidRPr="001A18DB" w:rsidRDefault="008C1C81" w:rsidP="002724CF">
      <w:pPr>
        <w:pStyle w:val="Heading2"/>
      </w:pPr>
      <w:bookmarkStart w:id="32" w:name="_Toc482613992"/>
      <w:bookmarkStart w:id="33" w:name="_Toc486346287"/>
      <w:r w:rsidRPr="001A18DB">
        <w:t>Study</w:t>
      </w:r>
      <w:r w:rsidR="00D12439" w:rsidRPr="001A18DB">
        <w:t xml:space="preserve"> In</w:t>
      </w:r>
      <w:r w:rsidRPr="001A18DB">
        <w:t>-</w:t>
      </w:r>
      <w:r w:rsidR="00D12439" w:rsidRPr="001A18DB">
        <w:t>service</w:t>
      </w:r>
      <w:bookmarkEnd w:id="32"/>
      <w:bookmarkEnd w:id="33"/>
    </w:p>
    <w:p w14:paraId="78F6C057" w14:textId="77777777" w:rsidR="00D12439" w:rsidRPr="001A18DB" w:rsidRDefault="00D12439" w:rsidP="00676D89">
      <w:pPr>
        <w:jc w:val="both"/>
        <w:rPr>
          <w:rFonts w:ascii="Calibri" w:hAnsi="Calibri" w:cs="Calibri"/>
          <w:sz w:val="22"/>
        </w:rPr>
      </w:pPr>
    </w:p>
    <w:p w14:paraId="2D3DBEA5" w14:textId="77777777" w:rsidR="00676D89" w:rsidRDefault="005719DC" w:rsidP="00676D89">
      <w:pPr>
        <w:jc w:val="both"/>
        <w:rPr>
          <w:rFonts w:ascii="Calibri Light" w:hAnsi="Calibri Light" w:cs="Calibri Light"/>
          <w:sz w:val="22"/>
        </w:rPr>
      </w:pPr>
      <w:r>
        <w:rPr>
          <w:rFonts w:ascii="Calibri Light" w:hAnsi="Calibri Light" w:cs="Calibri Light"/>
          <w:sz w:val="22"/>
        </w:rPr>
        <w:t xml:space="preserve">The study team must provide an in-service training before the first study visit at the CRC.  </w:t>
      </w:r>
      <w:r w:rsidR="008C1C81" w:rsidRPr="001A18DB">
        <w:rPr>
          <w:rFonts w:ascii="Calibri Light" w:hAnsi="Calibri Light" w:cs="Calibri Light"/>
          <w:sz w:val="22"/>
        </w:rPr>
        <w:t xml:space="preserve">The purpose of the study in-service is for the study team to provide hands-on training of study visit conduct to the CRC nurses. The study team must know their protocol and procedures, and be capable of explaining the important details of the study to the CRC staff.  All details important to the conduct of the study </w:t>
      </w:r>
      <w:r>
        <w:rPr>
          <w:rFonts w:ascii="Calibri Light" w:hAnsi="Calibri Light" w:cs="Calibri Light"/>
          <w:sz w:val="22"/>
        </w:rPr>
        <w:t xml:space="preserve">at the CRC </w:t>
      </w:r>
      <w:r w:rsidR="008C1C81" w:rsidRPr="001A18DB">
        <w:rPr>
          <w:rFonts w:ascii="Calibri Light" w:hAnsi="Calibri Light" w:cs="Calibri Light"/>
          <w:sz w:val="22"/>
        </w:rPr>
        <w:t>should be worked out prior to the in</w:t>
      </w:r>
      <w:r w:rsidR="00676D89">
        <w:rPr>
          <w:rFonts w:ascii="Calibri Light" w:hAnsi="Calibri Light" w:cs="Calibri Light"/>
          <w:sz w:val="22"/>
        </w:rPr>
        <w:t>-</w:t>
      </w:r>
      <w:r w:rsidR="008C1C81" w:rsidRPr="001A18DB">
        <w:rPr>
          <w:rFonts w:ascii="Calibri Light" w:hAnsi="Calibri Light" w:cs="Calibri Light"/>
          <w:sz w:val="22"/>
        </w:rPr>
        <w:t>service. The study in</w:t>
      </w:r>
      <w:r w:rsidR="00676D89">
        <w:rPr>
          <w:rFonts w:ascii="Calibri Light" w:hAnsi="Calibri Light" w:cs="Calibri Light"/>
          <w:sz w:val="22"/>
        </w:rPr>
        <w:t>-</w:t>
      </w:r>
      <w:r w:rsidR="008C1C81" w:rsidRPr="001A18DB">
        <w:rPr>
          <w:rFonts w:ascii="Calibri Light" w:hAnsi="Calibri Light" w:cs="Calibri Light"/>
          <w:sz w:val="22"/>
        </w:rPr>
        <w:t>service must be completed 1-3 weeks prior to study initiatio</w:t>
      </w:r>
      <w:r w:rsidR="008C1C81" w:rsidRPr="001A18DB">
        <w:rPr>
          <w:rFonts w:ascii="Calibri Light" w:hAnsi="Calibri Light" w:cs="Calibri Light"/>
          <w:sz w:val="22"/>
          <w:szCs w:val="22"/>
        </w:rPr>
        <w:t xml:space="preserve">n at the CRC.  </w:t>
      </w:r>
      <w:r w:rsidR="008C1C81" w:rsidRPr="001A18DB">
        <w:rPr>
          <w:rFonts w:ascii="Calibri Light" w:hAnsi="Calibri Light" w:cs="Calibri Light"/>
          <w:sz w:val="22"/>
        </w:rPr>
        <w:t>If conducted too far in advance, a mini-refresher may be needed.</w:t>
      </w:r>
      <w:r w:rsidR="00676D89">
        <w:rPr>
          <w:rFonts w:ascii="Calibri Light" w:hAnsi="Calibri Light" w:cs="Calibri Light"/>
          <w:sz w:val="22"/>
        </w:rPr>
        <w:t xml:space="preserve">  </w:t>
      </w:r>
    </w:p>
    <w:p w14:paraId="34C78F4B" w14:textId="77777777" w:rsidR="00676D89" w:rsidRDefault="00676D89" w:rsidP="00676D89">
      <w:pPr>
        <w:jc w:val="both"/>
        <w:rPr>
          <w:rFonts w:ascii="Calibri Light" w:hAnsi="Calibri Light" w:cs="Calibri Light"/>
          <w:sz w:val="22"/>
        </w:rPr>
      </w:pPr>
    </w:p>
    <w:p w14:paraId="66D0F16F" w14:textId="77777777" w:rsidR="00D12439" w:rsidRPr="001A18DB" w:rsidRDefault="00D12439" w:rsidP="00676D89">
      <w:pPr>
        <w:jc w:val="both"/>
        <w:rPr>
          <w:rFonts w:ascii="Calibri Light" w:hAnsi="Calibri Light" w:cs="Calibri Light"/>
          <w:sz w:val="22"/>
          <w:szCs w:val="22"/>
        </w:rPr>
      </w:pPr>
      <w:r w:rsidRPr="001A18DB">
        <w:rPr>
          <w:rFonts w:ascii="Calibri Light" w:hAnsi="Calibri Light" w:cs="Calibri Light"/>
          <w:sz w:val="22"/>
          <w:szCs w:val="22"/>
        </w:rPr>
        <w:t>To arrange an in</w:t>
      </w:r>
      <w:r w:rsidR="00676D89">
        <w:rPr>
          <w:rFonts w:ascii="Calibri Light" w:hAnsi="Calibri Light" w:cs="Calibri Light"/>
          <w:sz w:val="22"/>
          <w:szCs w:val="22"/>
        </w:rPr>
        <w:t>-</w:t>
      </w:r>
      <w:r w:rsidRPr="001A18DB">
        <w:rPr>
          <w:rFonts w:ascii="Calibri Light" w:hAnsi="Calibri Light" w:cs="Calibri Light"/>
          <w:sz w:val="22"/>
          <w:szCs w:val="22"/>
        </w:rPr>
        <w:t>service</w:t>
      </w:r>
      <w:r w:rsidR="008C1C81" w:rsidRPr="001A18DB">
        <w:rPr>
          <w:rFonts w:ascii="Calibri Light" w:hAnsi="Calibri Light" w:cs="Calibri Light"/>
          <w:sz w:val="22"/>
          <w:szCs w:val="22"/>
        </w:rPr>
        <w:t>,</w:t>
      </w:r>
      <w:r w:rsidRPr="001A18DB">
        <w:rPr>
          <w:rFonts w:ascii="Calibri Light" w:hAnsi="Calibri Light" w:cs="Calibri Light"/>
          <w:sz w:val="22"/>
          <w:szCs w:val="22"/>
        </w:rPr>
        <w:t xml:space="preserve"> contact </w:t>
      </w:r>
      <w:r w:rsidR="008C1C81" w:rsidRPr="001A18DB">
        <w:rPr>
          <w:rFonts w:ascii="Calibri Light" w:hAnsi="Calibri Light" w:cs="Calibri Light"/>
          <w:sz w:val="22"/>
          <w:szCs w:val="22"/>
        </w:rPr>
        <w:t xml:space="preserve">the CRC at </w:t>
      </w:r>
      <w:hyperlink r:id="rId13" w:history="1">
        <w:r w:rsidR="008C1C81" w:rsidRPr="001A18DB">
          <w:rPr>
            <w:rStyle w:val="Hyperlink"/>
            <w:rFonts w:ascii="Calibri Light" w:hAnsi="Calibri Light" w:cs="Calibri Light"/>
            <w:sz w:val="22"/>
            <w:szCs w:val="22"/>
          </w:rPr>
          <w:t>BSLMC-CRC@bcm.edu</w:t>
        </w:r>
      </w:hyperlink>
      <w:r w:rsidR="008C1C81" w:rsidRPr="001A18DB">
        <w:rPr>
          <w:rFonts w:ascii="Calibri Light" w:hAnsi="Calibri Light" w:cs="Calibri Light"/>
          <w:sz w:val="22"/>
          <w:szCs w:val="22"/>
        </w:rPr>
        <w:t xml:space="preserve"> </w:t>
      </w:r>
      <w:r w:rsidRPr="001A18DB">
        <w:rPr>
          <w:rFonts w:ascii="Calibri Light" w:hAnsi="Calibri Light" w:cs="Calibri Light"/>
          <w:sz w:val="22"/>
          <w:szCs w:val="22"/>
        </w:rPr>
        <w:t xml:space="preserve"> </w:t>
      </w:r>
    </w:p>
    <w:p w14:paraId="78CB0A36" w14:textId="77777777" w:rsidR="00D12439" w:rsidRDefault="00D12439">
      <w:pPr>
        <w:ind w:left="360"/>
        <w:rPr>
          <w:rFonts w:ascii="Arial" w:hAnsi="Arial"/>
          <w:sz w:val="22"/>
        </w:rPr>
      </w:pPr>
    </w:p>
    <w:p w14:paraId="2053A01F" w14:textId="77777777" w:rsidR="00D12439" w:rsidRPr="001A18DB" w:rsidRDefault="00D12439">
      <w:pPr>
        <w:rPr>
          <w:rFonts w:ascii="Calibri Light" w:hAnsi="Calibri Light" w:cs="Calibri Light"/>
          <w:b/>
          <w:color w:val="0070C0"/>
          <w:sz w:val="22"/>
        </w:rPr>
      </w:pPr>
      <w:r w:rsidRPr="001A18DB">
        <w:rPr>
          <w:rFonts w:ascii="Calibri Light" w:hAnsi="Calibri Light" w:cs="Calibri Light"/>
          <w:b/>
          <w:color w:val="0070C0"/>
          <w:sz w:val="22"/>
        </w:rPr>
        <w:t xml:space="preserve">Prepare </w:t>
      </w:r>
      <w:r w:rsidR="00676D89">
        <w:rPr>
          <w:rFonts w:ascii="Calibri Light" w:hAnsi="Calibri Light" w:cs="Calibri Light"/>
          <w:b/>
          <w:color w:val="0070C0"/>
          <w:sz w:val="22"/>
        </w:rPr>
        <w:t>10</w:t>
      </w:r>
      <w:r w:rsidRPr="001A18DB">
        <w:rPr>
          <w:rFonts w:ascii="Calibri Light" w:hAnsi="Calibri Light" w:cs="Calibri Light"/>
          <w:b/>
          <w:color w:val="0070C0"/>
          <w:sz w:val="22"/>
        </w:rPr>
        <w:t xml:space="preserve"> copies of the following documents for the in</w:t>
      </w:r>
      <w:r w:rsidR="005719DC">
        <w:rPr>
          <w:rFonts w:ascii="Calibri Light" w:hAnsi="Calibri Light" w:cs="Calibri Light"/>
          <w:b/>
          <w:color w:val="0070C0"/>
          <w:sz w:val="22"/>
        </w:rPr>
        <w:t>-</w:t>
      </w:r>
      <w:r w:rsidRPr="001A18DB">
        <w:rPr>
          <w:rFonts w:ascii="Calibri Light" w:hAnsi="Calibri Light" w:cs="Calibri Light"/>
          <w:b/>
          <w:color w:val="0070C0"/>
          <w:sz w:val="22"/>
        </w:rPr>
        <w:t>service:</w:t>
      </w:r>
    </w:p>
    <w:p w14:paraId="43328B52" w14:textId="77777777" w:rsidR="00D12439" w:rsidRPr="001A18DB" w:rsidRDefault="00D12439">
      <w:pPr>
        <w:numPr>
          <w:ilvl w:val="0"/>
          <w:numId w:val="3"/>
        </w:numPr>
        <w:spacing w:before="120"/>
        <w:ind w:left="374" w:hanging="187"/>
        <w:rPr>
          <w:rFonts w:ascii="Calibri Light" w:hAnsi="Calibri Light" w:cs="Calibri Light"/>
          <w:sz w:val="22"/>
        </w:rPr>
      </w:pPr>
      <w:r w:rsidRPr="001A18DB">
        <w:rPr>
          <w:rFonts w:ascii="Calibri Light" w:hAnsi="Calibri Light" w:cs="Calibri Light"/>
          <w:sz w:val="22"/>
        </w:rPr>
        <w:t>A one page study summary</w:t>
      </w:r>
    </w:p>
    <w:p w14:paraId="05179C43"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Physicians Orders</w:t>
      </w:r>
    </w:p>
    <w:p w14:paraId="75D27726" w14:textId="77777777" w:rsidR="00D12439" w:rsidRPr="001A18DB" w:rsidRDefault="005719DC">
      <w:pPr>
        <w:numPr>
          <w:ilvl w:val="0"/>
          <w:numId w:val="3"/>
        </w:numPr>
        <w:spacing w:before="40"/>
        <w:ind w:hanging="180"/>
        <w:rPr>
          <w:rFonts w:ascii="Calibri Light" w:hAnsi="Calibri Light" w:cs="Calibri Light"/>
          <w:sz w:val="22"/>
        </w:rPr>
      </w:pPr>
      <w:r>
        <w:rPr>
          <w:rFonts w:ascii="Calibri Light" w:hAnsi="Calibri Light" w:cs="Calibri Light"/>
          <w:sz w:val="22"/>
        </w:rPr>
        <w:t>Nursing Orders/</w:t>
      </w:r>
      <w:r w:rsidR="00D12439" w:rsidRPr="001A18DB">
        <w:rPr>
          <w:rFonts w:ascii="Calibri Light" w:hAnsi="Calibri Light" w:cs="Calibri Light"/>
          <w:sz w:val="22"/>
        </w:rPr>
        <w:t>Flow sheets</w:t>
      </w:r>
    </w:p>
    <w:p w14:paraId="2631F194"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Study team contact list, stating title and role, phone #, pager #, fax # and order of call for issues</w:t>
      </w:r>
    </w:p>
    <w:p w14:paraId="650D8F82"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Special instructions regarding patient care</w:t>
      </w:r>
    </w:p>
    <w:p w14:paraId="544758C6" w14:textId="77777777" w:rsidR="00D12439" w:rsidRPr="001A18DB" w:rsidRDefault="00D12439">
      <w:pPr>
        <w:numPr>
          <w:ilvl w:val="0"/>
          <w:numId w:val="3"/>
        </w:numPr>
        <w:spacing w:before="40"/>
        <w:ind w:hanging="180"/>
        <w:rPr>
          <w:rFonts w:ascii="Calibri Light" w:hAnsi="Calibri Light" w:cs="Calibri Light"/>
          <w:sz w:val="22"/>
        </w:rPr>
      </w:pPr>
      <w:r w:rsidRPr="001A18DB">
        <w:rPr>
          <w:rFonts w:ascii="Calibri Light" w:hAnsi="Calibri Light" w:cs="Calibri Light"/>
          <w:sz w:val="22"/>
        </w:rPr>
        <w:t>Copies of information on any drugs that will be given (packet insert, info from the PDR, patient instruction materials)</w:t>
      </w:r>
    </w:p>
    <w:p w14:paraId="50258902" w14:textId="77777777" w:rsidR="00D12439" w:rsidRDefault="00D12439">
      <w:pPr>
        <w:ind w:left="360"/>
        <w:rPr>
          <w:rFonts w:ascii="Arial" w:hAnsi="Arial"/>
          <w:sz w:val="22"/>
        </w:rPr>
      </w:pPr>
    </w:p>
    <w:p w14:paraId="4B05ECD7" w14:textId="77777777" w:rsidR="00D12439" w:rsidRPr="001A18DB" w:rsidRDefault="00D12439">
      <w:pPr>
        <w:rPr>
          <w:rFonts w:ascii="Calibri Light" w:hAnsi="Calibri Light" w:cs="Calibri Light"/>
          <w:b/>
          <w:color w:val="0070C0"/>
          <w:sz w:val="22"/>
        </w:rPr>
      </w:pPr>
      <w:r w:rsidRPr="001A18DB">
        <w:rPr>
          <w:rFonts w:ascii="Calibri Light" w:hAnsi="Calibri Light" w:cs="Calibri Light"/>
          <w:b/>
          <w:color w:val="0070C0"/>
          <w:sz w:val="22"/>
        </w:rPr>
        <w:t>Plan to conduct a 30-minute presentation covering:</w:t>
      </w:r>
    </w:p>
    <w:p w14:paraId="3D5BC926" w14:textId="77777777" w:rsidR="00D12439" w:rsidRPr="001A18DB" w:rsidRDefault="00D12439" w:rsidP="00CD0CC9">
      <w:pPr>
        <w:numPr>
          <w:ilvl w:val="0"/>
          <w:numId w:val="3"/>
        </w:numPr>
        <w:spacing w:line="259" w:lineRule="auto"/>
        <w:ind w:hanging="270"/>
        <w:rPr>
          <w:rFonts w:ascii="Calibri Light" w:hAnsi="Calibri Light" w:cs="Calibri Light"/>
        </w:rPr>
      </w:pPr>
      <w:r w:rsidRPr="001A18DB">
        <w:rPr>
          <w:rFonts w:ascii="Calibri Light" w:hAnsi="Calibri Light" w:cs="Calibri Light"/>
          <w:sz w:val="22"/>
        </w:rPr>
        <w:t>Study overview:</w:t>
      </w:r>
      <w:r w:rsidRPr="001A18DB">
        <w:rPr>
          <w:rFonts w:ascii="Calibri Light" w:hAnsi="Calibri Light" w:cs="Calibri Light"/>
        </w:rPr>
        <w:t xml:space="preserve">  </w:t>
      </w:r>
    </w:p>
    <w:p w14:paraId="054096DE"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Purpose</w:t>
      </w:r>
    </w:p>
    <w:p w14:paraId="19E870E2"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 xml:space="preserve">Number of subjects to be seen </w:t>
      </w:r>
      <w:r w:rsidR="004F58F0" w:rsidRPr="001A18DB">
        <w:rPr>
          <w:rFonts w:ascii="Calibri Light" w:hAnsi="Calibri Light" w:cs="Calibri Light"/>
          <w:sz w:val="22"/>
        </w:rPr>
        <w:t xml:space="preserve">in the </w:t>
      </w:r>
      <w:r w:rsidRPr="001A18DB">
        <w:rPr>
          <w:rFonts w:ascii="Calibri Light" w:hAnsi="Calibri Light" w:cs="Calibri Light"/>
          <w:sz w:val="22"/>
        </w:rPr>
        <w:t>CRC</w:t>
      </w:r>
    </w:p>
    <w:p w14:paraId="053F445B"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Patient population</w:t>
      </w:r>
    </w:p>
    <w:p w14:paraId="672DF7A6"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Study design</w:t>
      </w:r>
    </w:p>
    <w:p w14:paraId="69829C07" w14:textId="77777777" w:rsidR="00D12439" w:rsidRPr="001A18DB" w:rsidRDefault="00D12439" w:rsidP="00CD0CC9">
      <w:pPr>
        <w:numPr>
          <w:ilvl w:val="0"/>
          <w:numId w:val="19"/>
        </w:numPr>
        <w:spacing w:line="259" w:lineRule="auto"/>
        <w:ind w:hanging="180"/>
        <w:rPr>
          <w:rFonts w:ascii="Calibri Light" w:hAnsi="Calibri Light" w:cs="Calibri Light"/>
          <w:sz w:val="22"/>
        </w:rPr>
      </w:pPr>
      <w:r w:rsidRPr="001A18DB">
        <w:rPr>
          <w:rFonts w:ascii="Calibri Light" w:hAnsi="Calibri Light" w:cs="Calibri Light"/>
          <w:sz w:val="22"/>
        </w:rPr>
        <w:t>A brief overview of the diagnosis</w:t>
      </w:r>
    </w:p>
    <w:p w14:paraId="52A8BAFE" w14:textId="77777777" w:rsidR="00D12439" w:rsidRPr="001A18DB" w:rsidRDefault="00D12439" w:rsidP="00CD0CC9">
      <w:pPr>
        <w:numPr>
          <w:ilvl w:val="0"/>
          <w:numId w:val="19"/>
        </w:numPr>
        <w:spacing w:line="259" w:lineRule="auto"/>
        <w:ind w:hanging="180"/>
        <w:rPr>
          <w:rFonts w:ascii="Calibri Light" w:hAnsi="Calibri Light" w:cs="Calibri Light"/>
          <w:sz w:val="22"/>
        </w:rPr>
      </w:pPr>
      <w:r w:rsidRPr="001A18DB">
        <w:rPr>
          <w:rFonts w:ascii="Calibri Light" w:hAnsi="Calibri Light" w:cs="Calibri Light"/>
          <w:sz w:val="22"/>
        </w:rPr>
        <w:t>Visit schedule</w:t>
      </w:r>
    </w:p>
    <w:p w14:paraId="2E1A852E"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When does enrollment start and when will it end</w:t>
      </w:r>
      <w:r w:rsidR="00B95433">
        <w:rPr>
          <w:rFonts w:ascii="Calibri Light" w:hAnsi="Calibri Light" w:cs="Calibri Light"/>
          <w:sz w:val="22"/>
        </w:rPr>
        <w:t>?</w:t>
      </w:r>
    </w:p>
    <w:p w14:paraId="4A74068F"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The length of visits</w:t>
      </w:r>
    </w:p>
    <w:p w14:paraId="602C7569"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Times the subjects will be seen (a.m. appointments for fasting labs?)</w:t>
      </w:r>
    </w:p>
    <w:p w14:paraId="24A138B4"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Days required (do they tie in with MD availability?)</w:t>
      </w:r>
    </w:p>
    <w:p w14:paraId="58091905"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Visit details</w:t>
      </w:r>
    </w:p>
    <w:p w14:paraId="7011C787"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Who attends visits?</w:t>
      </w:r>
    </w:p>
    <w:p w14:paraId="752089C4"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What other testing in the med center is coordinated around the CRC visit</w:t>
      </w:r>
      <w:r w:rsidR="004F58F0" w:rsidRPr="001A18DB">
        <w:rPr>
          <w:rFonts w:ascii="Calibri Light" w:hAnsi="Calibri Light" w:cs="Calibri Light"/>
          <w:sz w:val="22"/>
        </w:rPr>
        <w:t>?</w:t>
      </w:r>
    </w:p>
    <w:p w14:paraId="7C520AA0"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Special equipment needed</w:t>
      </w:r>
    </w:p>
    <w:p w14:paraId="726EA803"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Procedures to be done at which visit (impacts on staffing and scheduling)</w:t>
      </w:r>
    </w:p>
    <w:p w14:paraId="1A308017"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Consent process</w:t>
      </w:r>
    </w:p>
    <w:p w14:paraId="51AEB5B7"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 xml:space="preserve">Will study team consent patients </w:t>
      </w:r>
      <w:r w:rsidR="004F58F0" w:rsidRPr="001A18DB">
        <w:rPr>
          <w:rFonts w:ascii="Calibri Light" w:hAnsi="Calibri Light" w:cs="Calibri Light"/>
          <w:sz w:val="22"/>
        </w:rPr>
        <w:t>i</w:t>
      </w:r>
      <w:r w:rsidRPr="001A18DB">
        <w:rPr>
          <w:rFonts w:ascii="Calibri Light" w:hAnsi="Calibri Light" w:cs="Calibri Light"/>
          <w:sz w:val="22"/>
        </w:rPr>
        <w:t>n the CRC?</w:t>
      </w:r>
      <w:r w:rsidRPr="001A18DB">
        <w:rPr>
          <w:rFonts w:ascii="Calibri Light" w:hAnsi="Calibri Light" w:cs="Calibri Light"/>
          <w:sz w:val="22"/>
        </w:rPr>
        <w:tab/>
      </w:r>
    </w:p>
    <w:p w14:paraId="367E12A2"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Medications</w:t>
      </w:r>
    </w:p>
    <w:p w14:paraId="1D9DB2EF"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Indication (</w:t>
      </w:r>
      <w:r w:rsidR="004F58F0" w:rsidRPr="001A18DB">
        <w:rPr>
          <w:rFonts w:ascii="Calibri Light" w:hAnsi="Calibri Light" w:cs="Calibri Light"/>
          <w:sz w:val="22"/>
        </w:rPr>
        <w:t>E</w:t>
      </w:r>
      <w:r w:rsidRPr="001A18DB">
        <w:rPr>
          <w:rFonts w:ascii="Calibri Light" w:hAnsi="Calibri Light" w:cs="Calibri Light"/>
          <w:sz w:val="22"/>
        </w:rPr>
        <w:t>xperimental? Conventional?)</w:t>
      </w:r>
    </w:p>
    <w:p w14:paraId="45E64BBF"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 xml:space="preserve">Pharmacy preparation </w:t>
      </w:r>
    </w:p>
    <w:p w14:paraId="2EF4BED2"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 xml:space="preserve">Route of delivery </w:t>
      </w:r>
    </w:p>
    <w:p w14:paraId="7E494F5C"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Placebo controlled?</w:t>
      </w:r>
    </w:p>
    <w:p w14:paraId="5D766ACA"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 xml:space="preserve">Premeds required? </w:t>
      </w:r>
    </w:p>
    <w:p w14:paraId="22EBB6A7" w14:textId="77777777" w:rsidR="00D12439" w:rsidRPr="001A18DB" w:rsidRDefault="00D12439" w:rsidP="00CD0CC9">
      <w:pPr>
        <w:spacing w:line="259" w:lineRule="auto"/>
        <w:ind w:left="360" w:firstLine="360"/>
        <w:rPr>
          <w:rFonts w:ascii="Calibri Light" w:hAnsi="Calibri Light" w:cs="Calibri Light"/>
          <w:sz w:val="22"/>
        </w:rPr>
      </w:pPr>
      <w:r w:rsidRPr="001A18DB">
        <w:rPr>
          <w:rFonts w:ascii="Calibri Light" w:hAnsi="Calibri Light" w:cs="Calibri Light"/>
          <w:sz w:val="22"/>
        </w:rPr>
        <w:t>Side effects</w:t>
      </w:r>
    </w:p>
    <w:p w14:paraId="47CAF464"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Post administration management of side effects</w:t>
      </w:r>
      <w:r w:rsidRPr="001A18DB">
        <w:rPr>
          <w:rFonts w:ascii="Calibri Light" w:hAnsi="Calibri Light" w:cs="Calibri Light"/>
          <w:sz w:val="22"/>
        </w:rPr>
        <w:tab/>
      </w:r>
    </w:p>
    <w:p w14:paraId="500E845B"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Phlebotomy</w:t>
      </w:r>
    </w:p>
    <w:p w14:paraId="57F883B4" w14:textId="77777777" w:rsidR="00D12439" w:rsidRPr="001A18DB" w:rsidRDefault="00D12439" w:rsidP="00CD0CC9">
      <w:pPr>
        <w:spacing w:line="259" w:lineRule="auto"/>
        <w:ind w:firstLine="720"/>
        <w:rPr>
          <w:rFonts w:ascii="Calibri Light" w:hAnsi="Calibri Light" w:cs="Calibri Light"/>
          <w:sz w:val="22"/>
        </w:rPr>
      </w:pPr>
      <w:r w:rsidRPr="001A18DB">
        <w:rPr>
          <w:rFonts w:ascii="Calibri Light" w:hAnsi="Calibri Light" w:cs="Calibri Light"/>
          <w:sz w:val="22"/>
        </w:rPr>
        <w:t>Central line access required?</w:t>
      </w:r>
    </w:p>
    <w:p w14:paraId="73E178C3" w14:textId="77777777" w:rsidR="00D12439" w:rsidRPr="001A18DB" w:rsidRDefault="00D12439" w:rsidP="00CD0CC9">
      <w:pPr>
        <w:spacing w:line="259" w:lineRule="auto"/>
        <w:ind w:firstLine="720"/>
        <w:rPr>
          <w:rFonts w:ascii="Calibri Light" w:hAnsi="Calibri Light" w:cs="Calibri Light"/>
          <w:sz w:val="22"/>
        </w:rPr>
      </w:pPr>
      <w:r w:rsidRPr="001A18DB">
        <w:rPr>
          <w:rFonts w:ascii="Calibri Light" w:hAnsi="Calibri Light" w:cs="Calibri Light"/>
          <w:sz w:val="22"/>
        </w:rPr>
        <w:t>Number and types of tubes to be drawn</w:t>
      </w:r>
    </w:p>
    <w:p w14:paraId="2BE2D205" w14:textId="77777777" w:rsidR="00D12439" w:rsidRPr="001A18DB" w:rsidRDefault="00D12439" w:rsidP="00CD0CC9">
      <w:pPr>
        <w:numPr>
          <w:ilvl w:val="0"/>
          <w:numId w:val="20"/>
        </w:numPr>
        <w:spacing w:line="259" w:lineRule="auto"/>
        <w:ind w:hanging="180"/>
        <w:rPr>
          <w:rFonts w:ascii="Calibri Light" w:hAnsi="Calibri Light" w:cs="Calibri Light"/>
          <w:sz w:val="22"/>
        </w:rPr>
      </w:pPr>
      <w:r w:rsidRPr="001A18DB">
        <w:rPr>
          <w:rFonts w:ascii="Calibri Light" w:hAnsi="Calibri Light" w:cs="Calibri Light"/>
          <w:sz w:val="22"/>
        </w:rPr>
        <w:t>Special needs of the subjects</w:t>
      </w:r>
    </w:p>
    <w:p w14:paraId="379FC2FD" w14:textId="77777777" w:rsidR="00D12439" w:rsidRPr="001A18DB" w:rsidRDefault="00D12439" w:rsidP="00CD0CC9">
      <w:pPr>
        <w:spacing w:line="259" w:lineRule="auto"/>
        <w:ind w:left="360"/>
        <w:rPr>
          <w:rFonts w:ascii="Calibri Light" w:hAnsi="Calibri Light" w:cs="Calibri Light"/>
          <w:sz w:val="22"/>
        </w:rPr>
      </w:pPr>
      <w:r w:rsidRPr="001A18DB">
        <w:rPr>
          <w:rFonts w:ascii="Calibri Light" w:hAnsi="Calibri Light" w:cs="Calibri Light"/>
          <w:sz w:val="22"/>
        </w:rPr>
        <w:tab/>
        <w:t>Will they be traveling long distances? (Drive from suburbs, out of state travel)</w:t>
      </w:r>
    </w:p>
    <w:p w14:paraId="07082E18"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Special comfort measures (provide meal upon arrival, Emla cream on IV or port site prior to arrival, transport services)</w:t>
      </w:r>
    </w:p>
    <w:p w14:paraId="5FDCFB73"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 xml:space="preserve">What other </w:t>
      </w:r>
      <w:r w:rsidR="00B95433">
        <w:rPr>
          <w:rFonts w:ascii="Calibri Light" w:hAnsi="Calibri Light" w:cs="Calibri Light"/>
          <w:sz w:val="22"/>
        </w:rPr>
        <w:t>hospital area</w:t>
      </w:r>
      <w:r w:rsidRPr="001A18DB">
        <w:rPr>
          <w:rFonts w:ascii="Calibri Light" w:hAnsi="Calibri Light" w:cs="Calibri Light"/>
          <w:sz w:val="22"/>
        </w:rPr>
        <w:t>s will they be visiting before or after the CRC visit?</w:t>
      </w:r>
    </w:p>
    <w:p w14:paraId="3BA7557A" w14:textId="77777777" w:rsidR="00D12439" w:rsidRPr="001A18DB" w:rsidRDefault="00D12439" w:rsidP="00CD0CC9">
      <w:pPr>
        <w:spacing w:line="259" w:lineRule="auto"/>
        <w:ind w:left="720"/>
        <w:rPr>
          <w:rFonts w:ascii="Calibri Light" w:hAnsi="Calibri Light" w:cs="Calibri Light"/>
          <w:sz w:val="22"/>
        </w:rPr>
      </w:pPr>
      <w:r w:rsidRPr="001A18DB">
        <w:rPr>
          <w:rFonts w:ascii="Calibri Light" w:hAnsi="Calibri Light" w:cs="Calibri Light"/>
          <w:sz w:val="22"/>
        </w:rPr>
        <w:t>Description of other procedures they may be having in case they ask nurses questions.</w:t>
      </w:r>
    </w:p>
    <w:p w14:paraId="1D86F5F9" w14:textId="77777777" w:rsidR="00D12439" w:rsidRPr="001A18DB" w:rsidRDefault="00D12439" w:rsidP="00CD0CC9">
      <w:pPr>
        <w:pStyle w:val="BodyTextIndent2"/>
        <w:spacing w:line="259" w:lineRule="auto"/>
        <w:rPr>
          <w:rFonts w:ascii="Calibri Light" w:hAnsi="Calibri Light" w:cs="Calibri Light"/>
        </w:rPr>
      </w:pPr>
      <w:r w:rsidRPr="001A18DB">
        <w:rPr>
          <w:rFonts w:ascii="Calibri Light" w:hAnsi="Calibri Light" w:cs="Calibri Light"/>
        </w:rPr>
        <w:t>Will the patient</w:t>
      </w:r>
      <w:r w:rsidR="0007117A" w:rsidRPr="001A18DB">
        <w:rPr>
          <w:rFonts w:ascii="Calibri Light" w:hAnsi="Calibri Light" w:cs="Calibri Light"/>
        </w:rPr>
        <w:t>s</w:t>
      </w:r>
      <w:r w:rsidRPr="001A18DB">
        <w:rPr>
          <w:rFonts w:ascii="Calibri Light" w:hAnsi="Calibri Light" w:cs="Calibri Light"/>
        </w:rPr>
        <w:t xml:space="preserve"> have physical limitations?</w:t>
      </w:r>
    </w:p>
    <w:p w14:paraId="5D972454" w14:textId="77777777" w:rsidR="00D12439" w:rsidRPr="001A18DB" w:rsidRDefault="00D12439">
      <w:pPr>
        <w:numPr>
          <w:ilvl w:val="0"/>
          <w:numId w:val="20"/>
        </w:numPr>
        <w:spacing w:before="120"/>
        <w:ind w:hanging="180"/>
        <w:rPr>
          <w:rFonts w:ascii="Calibri Light" w:hAnsi="Calibri Light" w:cs="Calibri Light"/>
          <w:sz w:val="22"/>
        </w:rPr>
      </w:pPr>
      <w:r w:rsidRPr="001A18DB">
        <w:rPr>
          <w:rFonts w:ascii="Calibri Light" w:hAnsi="Calibri Light" w:cs="Calibri Light"/>
          <w:sz w:val="22"/>
        </w:rPr>
        <w:t>Special services</w:t>
      </w:r>
    </w:p>
    <w:p w14:paraId="0A598050" w14:textId="77777777" w:rsidR="00D12439" w:rsidRPr="001A18DB" w:rsidRDefault="00D12439">
      <w:pPr>
        <w:spacing w:before="40"/>
        <w:rPr>
          <w:rFonts w:ascii="Calibri Light" w:hAnsi="Calibri Light" w:cs="Calibri Light"/>
          <w:sz w:val="22"/>
        </w:rPr>
      </w:pPr>
      <w:r w:rsidRPr="001A18DB">
        <w:rPr>
          <w:rFonts w:ascii="Calibri Light" w:hAnsi="Calibri Light" w:cs="Calibri Light"/>
          <w:sz w:val="22"/>
        </w:rPr>
        <w:tab/>
      </w:r>
      <w:r w:rsidR="00B95433">
        <w:rPr>
          <w:rFonts w:ascii="Calibri Light" w:hAnsi="Calibri Light" w:cs="Calibri Light"/>
          <w:sz w:val="22"/>
        </w:rPr>
        <w:t>Will the study team reimburse patient parking</w:t>
      </w:r>
      <w:r w:rsidRPr="001A18DB">
        <w:rPr>
          <w:rFonts w:ascii="Calibri Light" w:hAnsi="Calibri Light" w:cs="Calibri Light"/>
          <w:sz w:val="22"/>
        </w:rPr>
        <w:t>?</w:t>
      </w:r>
    </w:p>
    <w:p w14:paraId="269C2FB7" w14:textId="77777777" w:rsidR="00D12439" w:rsidRPr="001A18DB" w:rsidRDefault="00D12439">
      <w:pPr>
        <w:pStyle w:val="BodyText2"/>
        <w:spacing w:before="40"/>
        <w:rPr>
          <w:rFonts w:ascii="Calibri Light" w:hAnsi="Calibri Light" w:cs="Calibri Light"/>
        </w:rPr>
      </w:pPr>
      <w:r w:rsidRPr="001A18DB">
        <w:rPr>
          <w:rFonts w:ascii="Calibri Light" w:hAnsi="Calibri Light" w:cs="Calibri Light"/>
        </w:rPr>
        <w:tab/>
      </w:r>
      <w:r w:rsidR="00B95433">
        <w:rPr>
          <w:rFonts w:ascii="Calibri Light" w:hAnsi="Calibri Light" w:cs="Calibri Light"/>
        </w:rPr>
        <w:t>Will meals be provided</w:t>
      </w:r>
      <w:r w:rsidRPr="001A18DB">
        <w:rPr>
          <w:rFonts w:ascii="Calibri Light" w:hAnsi="Calibri Light" w:cs="Calibri Light"/>
        </w:rPr>
        <w:t>?</w:t>
      </w:r>
    </w:p>
    <w:p w14:paraId="50DF513A" w14:textId="77777777" w:rsidR="000A3271" w:rsidRPr="00E43B86" w:rsidRDefault="000A3271" w:rsidP="000A3271">
      <w:pPr>
        <w:pStyle w:val="ListParagraph"/>
        <w:widowControl w:val="0"/>
        <w:ind w:left="0" w:right="-20"/>
        <w:contextualSpacing w:val="0"/>
        <w:rPr>
          <w:rFonts w:ascii="Times New Roman" w:eastAsia="Arial" w:hAnsi="Times New Roman"/>
          <w:sz w:val="24"/>
        </w:rPr>
      </w:pPr>
    </w:p>
    <w:p w14:paraId="223BFE6E" w14:textId="77777777" w:rsidR="00963B5D" w:rsidRDefault="00963B5D" w:rsidP="00C63D47">
      <w:pPr>
        <w:pStyle w:val="Heading1"/>
      </w:pPr>
    </w:p>
    <w:p w14:paraId="729C8C10" w14:textId="77777777" w:rsidR="00963B5D" w:rsidRDefault="00963B5D" w:rsidP="00C63D47">
      <w:pPr>
        <w:pStyle w:val="Heading1"/>
      </w:pPr>
    </w:p>
    <w:p w14:paraId="7AB6344D" w14:textId="77777777" w:rsidR="00963B5D" w:rsidRDefault="00963B5D" w:rsidP="00C63D47">
      <w:pPr>
        <w:pStyle w:val="Heading1"/>
      </w:pPr>
    </w:p>
    <w:p w14:paraId="3B015CCB" w14:textId="77777777" w:rsidR="00A21FE3" w:rsidRDefault="00A21FE3" w:rsidP="00A21FE3"/>
    <w:p w14:paraId="3E51A419" w14:textId="77777777" w:rsidR="00A21FE3" w:rsidRPr="00A21FE3" w:rsidRDefault="00A21FE3" w:rsidP="00A21FE3"/>
    <w:p w14:paraId="5D113071" w14:textId="77777777" w:rsidR="007F3CFF" w:rsidRDefault="007F3CFF" w:rsidP="007F3CFF"/>
    <w:p w14:paraId="777C4553" w14:textId="77777777" w:rsidR="007F3CFF" w:rsidRPr="007F3CFF" w:rsidRDefault="007F3CFF" w:rsidP="007F3CFF"/>
    <w:p w14:paraId="757C7F07" w14:textId="77777777" w:rsidR="00963B5D" w:rsidRDefault="00963B5D" w:rsidP="00C63D47">
      <w:pPr>
        <w:pStyle w:val="Heading1"/>
      </w:pPr>
    </w:p>
    <w:p w14:paraId="442235BD" w14:textId="77777777" w:rsidR="00963B5D" w:rsidRDefault="00963B5D" w:rsidP="00C63D47">
      <w:pPr>
        <w:pStyle w:val="Heading1"/>
      </w:pPr>
    </w:p>
    <w:p w14:paraId="6F7479C9" w14:textId="77777777" w:rsidR="00F77A08" w:rsidRPr="007B6ABD" w:rsidRDefault="00F77A08" w:rsidP="00C63D47">
      <w:pPr>
        <w:pStyle w:val="Heading1"/>
      </w:pPr>
      <w:bookmarkStart w:id="34" w:name="_Toc486346288"/>
      <w:r w:rsidRPr="007B6ABD">
        <w:t>Visit Scheduling Procedures</w:t>
      </w:r>
      <w:bookmarkEnd w:id="34"/>
    </w:p>
    <w:p w14:paraId="627103F6" w14:textId="58AEBA0C" w:rsidR="00D12439" w:rsidRPr="00BB64DB" w:rsidRDefault="00540C42" w:rsidP="00BB64DB">
      <w:pPr>
        <w:pStyle w:val="BodyTextIndent"/>
        <w:spacing w:before="240" w:after="60" w:line="259" w:lineRule="auto"/>
        <w:ind w:left="0"/>
        <w:jc w:val="both"/>
        <w:rPr>
          <w:rFonts w:ascii="Calibri Light" w:hAnsi="Calibri Light" w:cs="Calibri Light"/>
          <w:sz w:val="22"/>
          <w:szCs w:val="22"/>
          <w:u w:val="none"/>
        </w:rPr>
      </w:pPr>
      <w:r>
        <w:rPr>
          <w:rFonts w:ascii="Calibri Light" w:hAnsi="Calibri Light" w:cs="Calibri Light"/>
          <w:sz w:val="22"/>
          <w:szCs w:val="22"/>
          <w:u w:val="none"/>
        </w:rPr>
        <w:t>The below</w:t>
      </w:r>
      <w:r w:rsidR="00F77A08" w:rsidRPr="00BB64DB">
        <w:rPr>
          <w:rFonts w:ascii="Calibri Light" w:hAnsi="Calibri Light" w:cs="Calibri Light"/>
          <w:sz w:val="22"/>
          <w:szCs w:val="22"/>
          <w:u w:val="none"/>
        </w:rPr>
        <w:t xml:space="preserve"> procedure is used for scheduling both inpatient and outpatient visits.  </w:t>
      </w:r>
      <w:r w:rsidR="00A70F8A" w:rsidRPr="00A70F8A">
        <w:rPr>
          <w:rFonts w:ascii="Calibri Light" w:hAnsi="Calibri Light" w:cs="Calibri Light"/>
          <w:bCs/>
          <w:color w:val="000000"/>
          <w:sz w:val="22"/>
          <w:szCs w:val="24"/>
          <w:u w:val="none"/>
        </w:rPr>
        <w:t>Before scheduling a visit at the CRC, the study must have received IRB and BSLMC Administrative approval</w:t>
      </w:r>
      <w:r w:rsidR="00891CE5">
        <w:rPr>
          <w:rFonts w:ascii="Calibri Light" w:hAnsi="Calibri Light" w:cs="Calibri Light"/>
          <w:bCs/>
          <w:color w:val="000000"/>
          <w:sz w:val="22"/>
          <w:szCs w:val="24"/>
          <w:u w:val="none"/>
        </w:rPr>
        <w:t xml:space="preserve"> and the study team must have completed in-service training for the CRC nurses</w:t>
      </w:r>
      <w:r w:rsidR="00A70F8A" w:rsidRPr="00A70F8A">
        <w:rPr>
          <w:rFonts w:ascii="Calibri Light" w:hAnsi="Calibri Light" w:cs="Calibri Light"/>
          <w:bCs/>
          <w:color w:val="000000"/>
          <w:sz w:val="22"/>
          <w:szCs w:val="24"/>
          <w:u w:val="none"/>
        </w:rPr>
        <w:t xml:space="preserve">.  </w:t>
      </w:r>
      <w:r w:rsidR="00891CE5">
        <w:rPr>
          <w:rFonts w:ascii="Calibri Light" w:hAnsi="Calibri Light" w:cs="Calibri Light"/>
          <w:bCs/>
          <w:color w:val="000000"/>
          <w:sz w:val="22"/>
          <w:szCs w:val="24"/>
          <w:u w:val="none"/>
        </w:rPr>
        <w:t>For visit scheduling, s</w:t>
      </w:r>
      <w:r w:rsidR="00B65A40" w:rsidRPr="00BB64DB">
        <w:rPr>
          <w:rFonts w:ascii="Calibri Light" w:hAnsi="Calibri Light" w:cs="Calibri Light"/>
          <w:sz w:val="22"/>
          <w:szCs w:val="22"/>
          <w:u w:val="none"/>
        </w:rPr>
        <w:t xml:space="preserve">tudy teams provide the required documentation and the CRC schedules the encounter with the hospital.  </w:t>
      </w:r>
      <w:r w:rsidR="00D12439" w:rsidRPr="00BB64DB">
        <w:rPr>
          <w:rFonts w:ascii="Calibri Light" w:hAnsi="Calibri Light" w:cs="Calibri Light"/>
          <w:sz w:val="22"/>
          <w:szCs w:val="22"/>
          <w:u w:val="none"/>
        </w:rPr>
        <w:t xml:space="preserve">Reservations are made on a first come, first serve basis based on availability of space and nursing personnel.  </w:t>
      </w:r>
      <w:r w:rsidR="00B65A40" w:rsidRPr="00BB64DB">
        <w:rPr>
          <w:rFonts w:ascii="Calibri Light" w:hAnsi="Calibri Light" w:cs="Calibri Light"/>
          <w:sz w:val="22"/>
          <w:szCs w:val="22"/>
          <w:u w:val="none"/>
        </w:rPr>
        <w:t xml:space="preserve">Study teams are encouraged to notify the CRC as early as possible of </w:t>
      </w:r>
      <w:proofErr w:type="gramStart"/>
      <w:r w:rsidR="00B65A40" w:rsidRPr="00BB64DB">
        <w:rPr>
          <w:rFonts w:ascii="Calibri Light" w:hAnsi="Calibri Light" w:cs="Calibri Light"/>
          <w:sz w:val="22"/>
          <w:szCs w:val="22"/>
          <w:u w:val="none"/>
        </w:rPr>
        <w:t xml:space="preserve">visits </w:t>
      </w:r>
      <w:r w:rsidR="00006711">
        <w:rPr>
          <w:rFonts w:ascii="Calibri Light" w:hAnsi="Calibri Light" w:cs="Calibri Light"/>
          <w:sz w:val="22"/>
          <w:szCs w:val="22"/>
          <w:u w:val="none"/>
        </w:rPr>
        <w:t>,</w:t>
      </w:r>
      <w:proofErr w:type="gramEnd"/>
      <w:r w:rsidR="00006711">
        <w:rPr>
          <w:rFonts w:ascii="Calibri Light" w:hAnsi="Calibri Light" w:cs="Calibri Light"/>
          <w:sz w:val="22"/>
          <w:szCs w:val="22"/>
          <w:u w:val="none"/>
        </w:rPr>
        <w:t xml:space="preserve"> preferably one week, </w:t>
      </w:r>
      <w:r w:rsidR="00B65A40" w:rsidRPr="00BB64DB">
        <w:rPr>
          <w:rFonts w:ascii="Calibri Light" w:hAnsi="Calibri Light" w:cs="Calibri Light"/>
          <w:sz w:val="22"/>
          <w:szCs w:val="22"/>
          <w:u w:val="none"/>
        </w:rPr>
        <w:t xml:space="preserve">but no later than </w:t>
      </w:r>
      <w:r w:rsidR="00BB64DB" w:rsidRPr="00BB64DB">
        <w:rPr>
          <w:rFonts w:ascii="Calibri Light" w:hAnsi="Calibri Light" w:cs="Calibri Light"/>
          <w:sz w:val="22"/>
          <w:szCs w:val="22"/>
          <w:u w:val="none"/>
        </w:rPr>
        <w:t>two business days prior to the visit</w:t>
      </w:r>
      <w:r w:rsidR="00BB64DB" w:rsidRPr="00A70F8A">
        <w:rPr>
          <w:rFonts w:ascii="Calibri Light" w:hAnsi="Calibri Light" w:cs="Calibri Light"/>
          <w:sz w:val="22"/>
          <w:szCs w:val="22"/>
          <w:u w:val="none"/>
        </w:rPr>
        <w:t>.</w:t>
      </w:r>
      <w:r w:rsidR="00BB64DB" w:rsidRPr="00A70F8A">
        <w:rPr>
          <w:rFonts w:asciiTheme="majorHAnsi" w:hAnsiTheme="majorHAnsi" w:cstheme="majorHAnsi"/>
          <w:sz w:val="22"/>
          <w:szCs w:val="22"/>
          <w:u w:val="none"/>
        </w:rPr>
        <w:t xml:space="preserve">   </w:t>
      </w:r>
      <w:r w:rsidR="00BB64DB" w:rsidRPr="00A70F8A">
        <w:rPr>
          <w:rFonts w:ascii="Calibri Light" w:hAnsi="Calibri Light" w:cs="Calibri Light"/>
          <w:b/>
          <w:sz w:val="22"/>
          <w:szCs w:val="22"/>
          <w:u w:val="none"/>
        </w:rPr>
        <w:t>CRC nurses must have access to investigators</w:t>
      </w:r>
      <w:r w:rsidR="00B95433">
        <w:rPr>
          <w:rFonts w:ascii="Calibri Light" w:hAnsi="Calibri Light" w:cs="Calibri Light"/>
          <w:b/>
          <w:sz w:val="22"/>
          <w:szCs w:val="22"/>
          <w:u w:val="none"/>
        </w:rPr>
        <w:t xml:space="preserve"> and primary coordinator</w:t>
      </w:r>
      <w:r w:rsidR="00BB64DB" w:rsidRPr="00A70F8A">
        <w:rPr>
          <w:rFonts w:ascii="Calibri Light" w:hAnsi="Calibri Light" w:cs="Calibri Light"/>
          <w:b/>
          <w:sz w:val="22"/>
          <w:szCs w:val="22"/>
          <w:u w:val="none"/>
        </w:rPr>
        <w:t xml:space="preserve"> through phone numbers and/or pagers at all times.</w:t>
      </w:r>
      <w:r w:rsidR="00BB64DB" w:rsidRPr="00BB64DB">
        <w:rPr>
          <w:rFonts w:ascii="Arial" w:hAnsi="Arial"/>
          <w:sz w:val="22"/>
          <w:szCs w:val="22"/>
        </w:rPr>
        <w:t xml:space="preserve">  </w:t>
      </w:r>
    </w:p>
    <w:p w14:paraId="24B1DC98" w14:textId="77777777" w:rsidR="00F77A08" w:rsidRPr="00540C42" w:rsidRDefault="00F77A08" w:rsidP="00540C42">
      <w:pPr>
        <w:pStyle w:val="Heading2"/>
      </w:pPr>
      <w:bookmarkStart w:id="35" w:name="_Toc486346289"/>
      <w:r w:rsidRPr="00540C42">
        <w:t>Documents needed for each CRC visit</w:t>
      </w:r>
      <w:bookmarkEnd w:id="35"/>
    </w:p>
    <w:p w14:paraId="56688018" w14:textId="77777777" w:rsidR="00F77A08" w:rsidRPr="00540C42" w:rsidRDefault="00A437D9" w:rsidP="00540C42">
      <w:pPr>
        <w:pStyle w:val="ListParagraph"/>
        <w:autoSpaceDE w:val="0"/>
        <w:autoSpaceDN w:val="0"/>
        <w:adjustRightInd w:val="0"/>
        <w:spacing w:line="259" w:lineRule="auto"/>
        <w:ind w:left="0"/>
        <w:jc w:val="both"/>
        <w:rPr>
          <w:rFonts w:ascii="Calibri Light" w:hAnsi="Calibri Light" w:cs="Calibri Light"/>
          <w:bCs/>
          <w:color w:val="000000"/>
          <w:szCs w:val="24"/>
        </w:rPr>
      </w:pPr>
      <w:r>
        <w:rPr>
          <w:rFonts w:ascii="Calibri Light" w:hAnsi="Calibri Light" w:cs="Calibri Light"/>
          <w:bCs/>
          <w:color w:val="000000"/>
          <w:szCs w:val="24"/>
        </w:rPr>
        <w:t xml:space="preserve">In advance of </w:t>
      </w:r>
      <w:r w:rsidR="00F77A08" w:rsidRPr="00540C42">
        <w:rPr>
          <w:rFonts w:ascii="Calibri Light" w:hAnsi="Calibri Light" w:cs="Calibri Light"/>
          <w:bCs/>
          <w:color w:val="000000"/>
          <w:szCs w:val="24"/>
        </w:rPr>
        <w:t xml:space="preserve">each visit to the CRC, the study team must provide: </w:t>
      </w:r>
    </w:p>
    <w:p w14:paraId="02070080" w14:textId="6C0D9D73" w:rsidR="00F77A08" w:rsidRPr="00540C42" w:rsidRDefault="00F77A08" w:rsidP="00DD073F">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sidRPr="00540C42">
        <w:rPr>
          <w:rFonts w:ascii="Calibri Light" w:hAnsi="Calibri Light" w:cs="Calibri Light"/>
          <w:bCs/>
          <w:color w:val="000000"/>
          <w:szCs w:val="24"/>
        </w:rPr>
        <w:t>CRC registration form</w:t>
      </w:r>
      <w:r w:rsidR="00DD073F">
        <w:rPr>
          <w:rFonts w:ascii="Calibri Light" w:hAnsi="Calibri Light" w:cs="Calibri Light"/>
          <w:bCs/>
          <w:color w:val="000000"/>
          <w:szCs w:val="24"/>
        </w:rPr>
        <w:t xml:space="preserve"> (see </w:t>
      </w:r>
      <w:hyperlink w:anchor="_Appendix_V" w:history="1">
        <w:r w:rsidR="00006711" w:rsidRPr="00006711">
          <w:rPr>
            <w:rStyle w:val="Hyperlink"/>
            <w:rFonts w:ascii="Calibri Light" w:hAnsi="Calibri Light" w:cs="Calibri Light"/>
            <w:bCs/>
            <w:szCs w:val="24"/>
          </w:rPr>
          <w:t>Appendix V</w:t>
        </w:r>
      </w:hyperlink>
      <w:r w:rsidR="00DD073F">
        <w:rPr>
          <w:rFonts w:ascii="Calibri Light" w:hAnsi="Calibri Light" w:cs="Calibri Light"/>
          <w:bCs/>
          <w:color w:val="000000"/>
          <w:szCs w:val="24"/>
        </w:rPr>
        <w:t xml:space="preserve"> for example)</w:t>
      </w:r>
    </w:p>
    <w:p w14:paraId="61AAD191" w14:textId="77777777" w:rsidR="00F77A08" w:rsidRPr="00540C42" w:rsidRDefault="00F77A08" w:rsidP="00DD073F">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sidRPr="00540C42">
        <w:rPr>
          <w:rFonts w:ascii="Calibri Light" w:hAnsi="Calibri Light" w:cs="Calibri Light"/>
          <w:bCs/>
          <w:color w:val="000000"/>
          <w:szCs w:val="24"/>
        </w:rPr>
        <w:t>Subject’s signed</w:t>
      </w:r>
      <w:r w:rsidR="00B65A40" w:rsidRPr="00540C42">
        <w:rPr>
          <w:rFonts w:ascii="Calibri Light" w:hAnsi="Calibri Light" w:cs="Calibri Light"/>
          <w:bCs/>
          <w:color w:val="000000"/>
          <w:szCs w:val="24"/>
        </w:rPr>
        <w:t xml:space="preserve"> research</w:t>
      </w:r>
      <w:r w:rsidRPr="00540C42">
        <w:rPr>
          <w:rFonts w:ascii="Calibri Light" w:hAnsi="Calibri Light" w:cs="Calibri Light"/>
          <w:bCs/>
          <w:color w:val="000000"/>
          <w:szCs w:val="24"/>
        </w:rPr>
        <w:t xml:space="preserve"> informed consent </w:t>
      </w:r>
      <w:r w:rsidR="00B65A40" w:rsidRPr="00540C42">
        <w:rPr>
          <w:rFonts w:ascii="Calibri Light" w:hAnsi="Calibri Light" w:cs="Calibri Light"/>
          <w:bCs/>
          <w:color w:val="000000"/>
          <w:szCs w:val="24"/>
        </w:rPr>
        <w:t>form</w:t>
      </w:r>
    </w:p>
    <w:p w14:paraId="22C8FA87" w14:textId="4231D082" w:rsidR="00006711" w:rsidRPr="00540C42" w:rsidRDefault="00006711" w:rsidP="00006711">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Pr>
          <w:rFonts w:ascii="Calibri Light" w:hAnsi="Calibri Light" w:cs="Calibri Light"/>
          <w:bCs/>
          <w:color w:val="000000"/>
          <w:szCs w:val="24"/>
        </w:rPr>
        <w:t xml:space="preserve">Signed physician’s orders </w:t>
      </w:r>
    </w:p>
    <w:p w14:paraId="531F0D1C" w14:textId="77777777" w:rsidR="00F77A08" w:rsidRDefault="00F77A08" w:rsidP="00DD073F">
      <w:pPr>
        <w:pStyle w:val="ListParagraph"/>
        <w:numPr>
          <w:ilvl w:val="2"/>
          <w:numId w:val="27"/>
        </w:numPr>
        <w:autoSpaceDE w:val="0"/>
        <w:autoSpaceDN w:val="0"/>
        <w:adjustRightInd w:val="0"/>
        <w:spacing w:line="259" w:lineRule="auto"/>
        <w:jc w:val="both"/>
        <w:rPr>
          <w:rFonts w:ascii="Calibri Light" w:hAnsi="Calibri Light" w:cs="Calibri Light"/>
          <w:bCs/>
          <w:color w:val="000000"/>
          <w:szCs w:val="24"/>
        </w:rPr>
      </w:pPr>
      <w:r w:rsidRPr="00540C42">
        <w:rPr>
          <w:rFonts w:ascii="Calibri Light" w:hAnsi="Calibri Light" w:cs="Calibri Light"/>
          <w:bCs/>
          <w:color w:val="000000"/>
          <w:szCs w:val="24"/>
        </w:rPr>
        <w:t>Signed pharmacy orders, if applicable</w:t>
      </w:r>
    </w:p>
    <w:p w14:paraId="6946D172" w14:textId="77777777" w:rsidR="00F77A08" w:rsidRPr="00540C42" w:rsidRDefault="00F77A08" w:rsidP="00540C42">
      <w:pPr>
        <w:pStyle w:val="Heading2"/>
      </w:pPr>
      <w:bookmarkStart w:id="36" w:name="_Toc486346290"/>
      <w:r w:rsidRPr="00540C42">
        <w:t>CRC Scheduling Process</w:t>
      </w:r>
      <w:bookmarkEnd w:id="36"/>
    </w:p>
    <w:p w14:paraId="5CDE004B" w14:textId="59DD386A" w:rsidR="00540C42" w:rsidRDefault="00F77A08" w:rsidP="00540C42">
      <w:pPr>
        <w:pStyle w:val="ListParagraph"/>
        <w:numPr>
          <w:ilvl w:val="0"/>
          <w:numId w:val="34"/>
        </w:numPr>
        <w:autoSpaceDE w:val="0"/>
        <w:autoSpaceDN w:val="0"/>
        <w:adjustRightInd w:val="0"/>
        <w:spacing w:before="120" w:after="120" w:line="259" w:lineRule="auto"/>
        <w:contextualSpacing w:val="0"/>
        <w:jc w:val="both"/>
        <w:rPr>
          <w:rFonts w:ascii="Calibri Light" w:hAnsi="Calibri Light" w:cs="Calibri Light"/>
          <w:bCs/>
          <w:color w:val="000000"/>
          <w:szCs w:val="24"/>
        </w:rPr>
      </w:pPr>
      <w:r w:rsidRPr="00540C42">
        <w:rPr>
          <w:rFonts w:ascii="Calibri Light" w:hAnsi="Calibri Light" w:cs="Calibri Light"/>
          <w:b/>
          <w:bCs/>
          <w:color w:val="000000"/>
          <w:szCs w:val="24"/>
        </w:rPr>
        <w:t>Study team requests visit:</w:t>
      </w:r>
      <w:r w:rsidRPr="00540C42">
        <w:rPr>
          <w:rFonts w:ascii="Calibri Light" w:hAnsi="Calibri Light" w:cs="Calibri Light"/>
          <w:bCs/>
          <w:color w:val="000000"/>
          <w:szCs w:val="24"/>
        </w:rPr>
        <w:t xml:space="preserve">  Please schedule visits as far in advance as possible, preferably at least one week.  When ready to schedule a visit, the study team submits</w:t>
      </w:r>
      <w:r w:rsidR="00DD073F">
        <w:rPr>
          <w:rFonts w:ascii="Calibri Light" w:hAnsi="Calibri Light" w:cs="Calibri Light"/>
          <w:bCs/>
          <w:color w:val="000000"/>
          <w:szCs w:val="24"/>
        </w:rPr>
        <w:t xml:space="preserve"> the</w:t>
      </w:r>
      <w:r w:rsidRPr="00540C42">
        <w:rPr>
          <w:rFonts w:ascii="Calibri Light" w:hAnsi="Calibri Light" w:cs="Calibri Light"/>
          <w:bCs/>
          <w:color w:val="000000"/>
          <w:szCs w:val="24"/>
        </w:rPr>
        <w:t xml:space="preserve"> completed CRC subject registration form and signed consent to </w:t>
      </w:r>
      <w:hyperlink r:id="rId14" w:history="1">
        <w:r w:rsidRPr="00540C42">
          <w:rPr>
            <w:rStyle w:val="Hyperlink"/>
            <w:rFonts w:ascii="Calibri Light" w:hAnsi="Calibri Light" w:cs="Calibri Light"/>
            <w:bCs/>
            <w:szCs w:val="24"/>
          </w:rPr>
          <w:t>BSLMC-CRC@bcm.edu</w:t>
        </w:r>
      </w:hyperlink>
      <w:r w:rsidRPr="00540C42">
        <w:rPr>
          <w:rFonts w:ascii="Calibri Light" w:hAnsi="Calibri Light" w:cs="Calibri Light"/>
          <w:bCs/>
          <w:color w:val="000000"/>
          <w:szCs w:val="24"/>
        </w:rPr>
        <w:t>, along with signed p</w:t>
      </w:r>
      <w:r w:rsidR="00A70F8A" w:rsidRPr="00540C42">
        <w:rPr>
          <w:rFonts w:ascii="Calibri Light" w:hAnsi="Calibri Light" w:cs="Calibri Light"/>
          <w:bCs/>
          <w:color w:val="000000"/>
          <w:szCs w:val="24"/>
        </w:rPr>
        <w:t>hysician’s and pharmacy orders, as</w:t>
      </w:r>
      <w:r w:rsidRPr="00540C42">
        <w:rPr>
          <w:rFonts w:ascii="Calibri Light" w:hAnsi="Calibri Light" w:cs="Calibri Light"/>
          <w:bCs/>
          <w:color w:val="000000"/>
          <w:szCs w:val="24"/>
        </w:rPr>
        <w:t xml:space="preserve"> applicable.  </w:t>
      </w:r>
      <w:r w:rsidR="00006711">
        <w:rPr>
          <w:rFonts w:ascii="Calibri Light" w:hAnsi="Calibri Light" w:cs="Calibri Light"/>
          <w:bCs/>
          <w:color w:val="000000"/>
          <w:szCs w:val="24"/>
        </w:rPr>
        <w:t xml:space="preserve">The CRC subject registration form is available on the </w:t>
      </w:r>
      <w:hyperlink r:id="rId15" w:history="1">
        <w:r w:rsidR="00006711" w:rsidRPr="00006711">
          <w:rPr>
            <w:rStyle w:val="Hyperlink"/>
            <w:rFonts w:ascii="Calibri Light" w:hAnsi="Calibri Light" w:cs="Calibri Light"/>
            <w:bCs/>
            <w:szCs w:val="24"/>
          </w:rPr>
          <w:t>BSLMC Research webpage</w:t>
        </w:r>
      </w:hyperlink>
      <w:r w:rsidR="00006711">
        <w:rPr>
          <w:rFonts w:ascii="Calibri Light" w:hAnsi="Calibri Light" w:cs="Calibri Light"/>
          <w:bCs/>
          <w:color w:val="000000"/>
          <w:szCs w:val="24"/>
        </w:rPr>
        <w:t xml:space="preserve"> under “Conducting Research at Baylor St. Luke’s”.  </w:t>
      </w:r>
      <w:r w:rsidRPr="00540C42">
        <w:rPr>
          <w:rFonts w:ascii="Calibri Light" w:hAnsi="Calibri Light" w:cs="Calibri Light"/>
          <w:bCs/>
          <w:color w:val="000000"/>
          <w:szCs w:val="24"/>
        </w:rPr>
        <w:t>Signed physician’s orders and pharmacy orders may be sent later if needed - they are required prior to visit but not necessary for scheduling.</w:t>
      </w:r>
    </w:p>
    <w:p w14:paraId="4BBE1D14" w14:textId="77777777" w:rsidR="00540C42" w:rsidRDefault="00F77A08" w:rsidP="00540C42">
      <w:pPr>
        <w:pStyle w:val="ListParagraph"/>
        <w:numPr>
          <w:ilvl w:val="0"/>
          <w:numId w:val="34"/>
        </w:numPr>
        <w:autoSpaceDE w:val="0"/>
        <w:autoSpaceDN w:val="0"/>
        <w:adjustRightInd w:val="0"/>
        <w:spacing w:before="120" w:after="120" w:line="259" w:lineRule="auto"/>
        <w:contextualSpacing w:val="0"/>
        <w:jc w:val="both"/>
        <w:rPr>
          <w:rFonts w:ascii="Calibri Light" w:hAnsi="Calibri Light" w:cs="Calibri Light"/>
          <w:bCs/>
          <w:color w:val="000000"/>
          <w:szCs w:val="24"/>
        </w:rPr>
      </w:pPr>
      <w:r w:rsidRPr="00540C42">
        <w:rPr>
          <w:rFonts w:ascii="Calibri Light" w:hAnsi="Calibri Light" w:cs="Calibri Light"/>
          <w:b/>
          <w:bCs/>
          <w:color w:val="000000"/>
          <w:szCs w:val="24"/>
        </w:rPr>
        <w:t>CRC will verify docum</w:t>
      </w:r>
      <w:r w:rsidR="00540C42" w:rsidRPr="00540C42">
        <w:rPr>
          <w:rFonts w:ascii="Calibri Light" w:hAnsi="Calibri Light" w:cs="Calibri Light"/>
          <w:b/>
          <w:bCs/>
          <w:color w:val="000000"/>
          <w:szCs w:val="24"/>
        </w:rPr>
        <w:t xml:space="preserve">ents are complete and current:  </w:t>
      </w:r>
      <w:r w:rsidRPr="00540C42">
        <w:rPr>
          <w:rFonts w:ascii="Calibri Light" w:hAnsi="Calibri Light" w:cs="Calibri Light"/>
          <w:bCs/>
          <w:color w:val="000000"/>
          <w:szCs w:val="24"/>
        </w:rPr>
        <w:t xml:space="preserve">If yes, CRC will verify requested visit date and time are available.   Currently, appointments are accepted for Tuesday-Thursday and two Sundays/month, 24 hours a day, subject to </w:t>
      </w:r>
      <w:r w:rsidR="00540C42">
        <w:rPr>
          <w:rFonts w:ascii="Calibri Light" w:hAnsi="Calibri Light" w:cs="Calibri Light"/>
          <w:bCs/>
          <w:color w:val="000000"/>
          <w:szCs w:val="24"/>
        </w:rPr>
        <w:t xml:space="preserve">first-come, first-serve </w:t>
      </w:r>
      <w:r w:rsidRPr="00540C42">
        <w:rPr>
          <w:rFonts w:ascii="Calibri Light" w:hAnsi="Calibri Light" w:cs="Calibri Light"/>
          <w:bCs/>
          <w:color w:val="000000"/>
          <w:szCs w:val="24"/>
        </w:rPr>
        <w:t xml:space="preserve">room availability.  Please contact </w:t>
      </w:r>
      <w:hyperlink r:id="rId16" w:history="1">
        <w:r w:rsidRPr="00540C42">
          <w:rPr>
            <w:rStyle w:val="Hyperlink"/>
            <w:rFonts w:ascii="Calibri Light" w:hAnsi="Calibri Light" w:cs="Calibri Light"/>
            <w:bCs/>
            <w:szCs w:val="24"/>
          </w:rPr>
          <w:t>BSLMC-CRC@bcm.edu</w:t>
        </w:r>
      </w:hyperlink>
      <w:r w:rsidRPr="00540C42">
        <w:rPr>
          <w:rFonts w:ascii="Calibri Light" w:hAnsi="Calibri Light" w:cs="Calibri Light"/>
          <w:bCs/>
          <w:color w:val="000000"/>
          <w:szCs w:val="24"/>
        </w:rPr>
        <w:t xml:space="preserve"> if you would like</w:t>
      </w:r>
      <w:r w:rsidR="00922651" w:rsidRPr="00540C42">
        <w:rPr>
          <w:rFonts w:ascii="Calibri Light" w:hAnsi="Calibri Light" w:cs="Calibri Light"/>
          <w:bCs/>
          <w:color w:val="000000"/>
          <w:szCs w:val="24"/>
        </w:rPr>
        <w:t xml:space="preserve"> to verify availability</w:t>
      </w:r>
      <w:r w:rsidRPr="00540C42">
        <w:rPr>
          <w:rFonts w:ascii="Calibri Light" w:hAnsi="Calibri Light" w:cs="Calibri Light"/>
          <w:bCs/>
          <w:color w:val="000000"/>
          <w:szCs w:val="24"/>
        </w:rPr>
        <w:t>.</w:t>
      </w:r>
    </w:p>
    <w:p w14:paraId="576E6E51" w14:textId="3811CA4A" w:rsidR="00242A44" w:rsidRPr="00242A44" w:rsidRDefault="00F77A08" w:rsidP="00242A44">
      <w:pPr>
        <w:pStyle w:val="ListParagraph"/>
        <w:numPr>
          <w:ilvl w:val="0"/>
          <w:numId w:val="34"/>
        </w:numPr>
        <w:autoSpaceDE w:val="0"/>
        <w:autoSpaceDN w:val="0"/>
        <w:adjustRightInd w:val="0"/>
        <w:spacing w:before="120" w:after="120" w:line="259" w:lineRule="auto"/>
        <w:contextualSpacing w:val="0"/>
        <w:jc w:val="both"/>
        <w:rPr>
          <w:rFonts w:ascii="Calibri Light" w:hAnsi="Calibri Light" w:cs="Calibri Light"/>
          <w:bCs/>
          <w:color w:val="000000"/>
          <w:szCs w:val="24"/>
        </w:rPr>
      </w:pPr>
      <w:r w:rsidRPr="00540C42">
        <w:rPr>
          <w:rFonts w:ascii="Calibri Light" w:hAnsi="Calibri Light" w:cs="Calibri Light"/>
          <w:b/>
          <w:bCs/>
          <w:color w:val="000000"/>
          <w:szCs w:val="24"/>
        </w:rPr>
        <w:t>CRC will schedule Epic visit through B</w:t>
      </w:r>
      <w:r w:rsidR="00540C42">
        <w:rPr>
          <w:rFonts w:ascii="Calibri Light" w:hAnsi="Calibri Light" w:cs="Calibri Light"/>
          <w:b/>
          <w:bCs/>
          <w:color w:val="000000"/>
          <w:szCs w:val="24"/>
        </w:rPr>
        <w:t xml:space="preserve">SLMC </w:t>
      </w:r>
      <w:r w:rsidR="00194CD6">
        <w:rPr>
          <w:rFonts w:ascii="Calibri Light" w:hAnsi="Calibri Light" w:cs="Calibri Light"/>
          <w:b/>
          <w:bCs/>
          <w:color w:val="000000"/>
          <w:szCs w:val="24"/>
        </w:rPr>
        <w:t>Patient Access Services</w:t>
      </w:r>
      <w:r w:rsidR="00540C42">
        <w:rPr>
          <w:rFonts w:ascii="Calibri Light" w:hAnsi="Calibri Light" w:cs="Calibri Light"/>
          <w:b/>
          <w:bCs/>
          <w:color w:val="000000"/>
          <w:szCs w:val="24"/>
        </w:rPr>
        <w:t>.</w:t>
      </w:r>
    </w:p>
    <w:p w14:paraId="428B0267" w14:textId="037119C9" w:rsidR="00242A44" w:rsidRPr="00242A44" w:rsidRDefault="00F77A08" w:rsidP="00242A44">
      <w:pPr>
        <w:pStyle w:val="ListParagraph"/>
        <w:numPr>
          <w:ilvl w:val="0"/>
          <w:numId w:val="34"/>
        </w:numPr>
        <w:autoSpaceDE w:val="0"/>
        <w:autoSpaceDN w:val="0"/>
        <w:adjustRightInd w:val="0"/>
        <w:spacing w:before="120" w:line="259" w:lineRule="auto"/>
        <w:contextualSpacing w:val="0"/>
        <w:jc w:val="both"/>
        <w:rPr>
          <w:rFonts w:ascii="Calibri Light" w:hAnsi="Calibri Light" w:cs="Calibri Light"/>
          <w:bCs/>
          <w:color w:val="000000"/>
          <w:szCs w:val="24"/>
        </w:rPr>
      </w:pPr>
      <w:r w:rsidRPr="00242A44">
        <w:rPr>
          <w:rFonts w:ascii="Calibri Light" w:hAnsi="Calibri Light" w:cs="Calibri Light"/>
          <w:b/>
          <w:color w:val="000000"/>
          <w:szCs w:val="24"/>
        </w:rPr>
        <w:t xml:space="preserve">CRC will fax registration form, orders, and consent to BSLMC </w:t>
      </w:r>
      <w:r w:rsidR="002C6950">
        <w:rPr>
          <w:rFonts w:ascii="Calibri Light" w:hAnsi="Calibri Light" w:cs="Calibri Light"/>
          <w:b/>
          <w:color w:val="000000"/>
          <w:szCs w:val="24"/>
        </w:rPr>
        <w:t>Patient Access Services (PAS)</w:t>
      </w:r>
      <w:r w:rsidR="00194CD6">
        <w:rPr>
          <w:rFonts w:ascii="Calibri Light" w:hAnsi="Calibri Light" w:cs="Calibri Light"/>
          <w:b/>
          <w:color w:val="000000"/>
          <w:szCs w:val="24"/>
        </w:rPr>
        <w:t>.</w:t>
      </w:r>
    </w:p>
    <w:p w14:paraId="69E7EF40" w14:textId="1809AF61" w:rsidR="00F77A08" w:rsidRPr="006E367D" w:rsidRDefault="00F77A08" w:rsidP="00242A44">
      <w:pPr>
        <w:pStyle w:val="ListParagraph"/>
        <w:numPr>
          <w:ilvl w:val="1"/>
          <w:numId w:val="34"/>
        </w:numPr>
        <w:autoSpaceDE w:val="0"/>
        <w:autoSpaceDN w:val="0"/>
        <w:adjustRightInd w:val="0"/>
        <w:spacing w:after="120" w:line="259" w:lineRule="auto"/>
        <w:contextualSpacing w:val="0"/>
        <w:jc w:val="both"/>
        <w:rPr>
          <w:rFonts w:ascii="Calibri Light" w:hAnsi="Calibri Light" w:cs="Calibri Light"/>
          <w:bCs/>
          <w:color w:val="000000"/>
          <w:szCs w:val="24"/>
        </w:rPr>
      </w:pPr>
      <w:r w:rsidRPr="00242A44">
        <w:rPr>
          <w:rFonts w:ascii="Calibri Light" w:hAnsi="Calibri Light" w:cs="Calibri Light"/>
          <w:color w:val="000000"/>
          <w:szCs w:val="24"/>
        </w:rPr>
        <w:t xml:space="preserve">The consent </w:t>
      </w:r>
      <w:r w:rsidR="00194CD6">
        <w:rPr>
          <w:rFonts w:ascii="Calibri Light" w:hAnsi="Calibri Light" w:cs="Calibri Light"/>
          <w:color w:val="000000"/>
          <w:szCs w:val="24"/>
        </w:rPr>
        <w:t xml:space="preserve">will be associated with the patient’s Epic record, as required by the hospital for research participants.  Consents </w:t>
      </w:r>
      <w:r w:rsidRPr="00242A44">
        <w:rPr>
          <w:rFonts w:ascii="Calibri Light" w:hAnsi="Calibri Light" w:cs="Calibri Light"/>
          <w:color w:val="000000"/>
          <w:szCs w:val="24"/>
        </w:rPr>
        <w:t>may be uploaded later if consent obtained the day of the visit</w:t>
      </w:r>
    </w:p>
    <w:p w14:paraId="6E81B762" w14:textId="1F1075D6" w:rsidR="006E367D" w:rsidRPr="00242A44" w:rsidRDefault="00194CD6" w:rsidP="00242A44">
      <w:pPr>
        <w:pStyle w:val="ListParagraph"/>
        <w:numPr>
          <w:ilvl w:val="1"/>
          <w:numId w:val="34"/>
        </w:numPr>
        <w:autoSpaceDE w:val="0"/>
        <w:autoSpaceDN w:val="0"/>
        <w:adjustRightInd w:val="0"/>
        <w:spacing w:after="120" w:line="259" w:lineRule="auto"/>
        <w:contextualSpacing w:val="0"/>
        <w:jc w:val="both"/>
        <w:rPr>
          <w:rFonts w:ascii="Calibri Light" w:hAnsi="Calibri Light" w:cs="Calibri Light"/>
          <w:bCs/>
          <w:color w:val="000000"/>
          <w:szCs w:val="24"/>
        </w:rPr>
      </w:pPr>
      <w:r>
        <w:rPr>
          <w:rFonts w:ascii="Calibri Light" w:hAnsi="Calibri Light" w:cs="Calibri Light"/>
          <w:color w:val="000000"/>
          <w:szCs w:val="24"/>
        </w:rPr>
        <w:t>BSLMC Patient Access Services</w:t>
      </w:r>
      <w:r w:rsidR="006E367D">
        <w:rPr>
          <w:rFonts w:ascii="Calibri Light" w:hAnsi="Calibri Light" w:cs="Calibri Light"/>
          <w:color w:val="000000"/>
          <w:szCs w:val="24"/>
        </w:rPr>
        <w:t xml:space="preserve"> conducts insurance verification </w:t>
      </w:r>
      <w:r>
        <w:rPr>
          <w:rFonts w:ascii="Calibri Light" w:hAnsi="Calibri Light" w:cs="Calibri Light"/>
          <w:color w:val="000000"/>
          <w:szCs w:val="24"/>
        </w:rPr>
        <w:t>from</w:t>
      </w:r>
      <w:r w:rsidR="006E367D">
        <w:rPr>
          <w:rFonts w:ascii="Calibri Light" w:hAnsi="Calibri Light" w:cs="Calibri Light"/>
          <w:color w:val="000000"/>
          <w:szCs w:val="24"/>
        </w:rPr>
        <w:t xml:space="preserve"> information provided on registration form.  </w:t>
      </w:r>
    </w:p>
    <w:p w14:paraId="01D24F2F" w14:textId="77777777" w:rsidR="00F77A08" w:rsidRPr="00242A44" w:rsidRDefault="00F77A08" w:rsidP="00242A44">
      <w:pPr>
        <w:pStyle w:val="ListParagraph"/>
        <w:numPr>
          <w:ilvl w:val="0"/>
          <w:numId w:val="34"/>
        </w:numPr>
        <w:autoSpaceDE w:val="0"/>
        <w:autoSpaceDN w:val="0"/>
        <w:adjustRightInd w:val="0"/>
        <w:spacing w:before="120" w:after="120" w:line="259" w:lineRule="auto"/>
        <w:jc w:val="both"/>
        <w:rPr>
          <w:rFonts w:ascii="Calibri Light" w:hAnsi="Calibri Light" w:cs="Calibri Light"/>
          <w:b/>
          <w:color w:val="000000"/>
          <w:szCs w:val="24"/>
        </w:rPr>
      </w:pPr>
      <w:r w:rsidRPr="00242A44">
        <w:rPr>
          <w:rFonts w:ascii="Calibri Light" w:hAnsi="Calibri Light" w:cs="Calibri Light"/>
          <w:b/>
          <w:color w:val="000000"/>
          <w:szCs w:val="24"/>
        </w:rPr>
        <w:t>CRC notifies BSLMC Research Office of the visit and confirms with study team</w:t>
      </w:r>
    </w:p>
    <w:p w14:paraId="7C3464E2" w14:textId="77777777" w:rsidR="00F77A08" w:rsidRPr="00540C42" w:rsidRDefault="00F77A08" w:rsidP="00242A44">
      <w:pPr>
        <w:pStyle w:val="ListParagraph"/>
        <w:numPr>
          <w:ilvl w:val="1"/>
          <w:numId w:val="34"/>
        </w:numPr>
        <w:autoSpaceDE w:val="0"/>
        <w:autoSpaceDN w:val="0"/>
        <w:adjustRightInd w:val="0"/>
        <w:spacing w:before="120" w:after="120" w:line="259" w:lineRule="auto"/>
        <w:jc w:val="both"/>
        <w:rPr>
          <w:rFonts w:ascii="Calibri Light" w:hAnsi="Calibri Light" w:cs="Calibri Light"/>
          <w:color w:val="000000"/>
          <w:szCs w:val="24"/>
        </w:rPr>
      </w:pPr>
      <w:r w:rsidRPr="00540C42">
        <w:rPr>
          <w:rFonts w:ascii="Calibri Light" w:hAnsi="Calibri Light" w:cs="Calibri Light"/>
          <w:color w:val="000000"/>
          <w:szCs w:val="24"/>
        </w:rPr>
        <w:t>BSLMC Research Office will associate the encounter with the EPIC study account so visit charges fall to the study.</w:t>
      </w:r>
    </w:p>
    <w:p w14:paraId="010F35C2" w14:textId="77777777" w:rsidR="00F77A08" w:rsidRPr="00540C42" w:rsidRDefault="00F77A08" w:rsidP="00242A44">
      <w:pPr>
        <w:pStyle w:val="ListParagraph"/>
        <w:numPr>
          <w:ilvl w:val="1"/>
          <w:numId w:val="34"/>
        </w:numPr>
        <w:autoSpaceDE w:val="0"/>
        <w:autoSpaceDN w:val="0"/>
        <w:adjustRightInd w:val="0"/>
        <w:spacing w:line="259" w:lineRule="auto"/>
        <w:jc w:val="both"/>
        <w:rPr>
          <w:rFonts w:ascii="Calibri Light" w:hAnsi="Calibri Light" w:cs="Calibri Light"/>
          <w:color w:val="000000"/>
          <w:szCs w:val="24"/>
        </w:rPr>
      </w:pPr>
      <w:r w:rsidRPr="00540C42">
        <w:rPr>
          <w:rFonts w:ascii="Calibri Light" w:hAnsi="Calibri Light" w:cs="Calibri Light"/>
          <w:color w:val="000000"/>
          <w:szCs w:val="24"/>
        </w:rPr>
        <w:t xml:space="preserve">CRC sends visit notification email to study team, CRC nurses and </w:t>
      </w:r>
      <w:hyperlink r:id="rId17" w:history="1">
        <w:r w:rsidRPr="00540C42">
          <w:rPr>
            <w:rStyle w:val="Hyperlink"/>
            <w:rFonts w:ascii="Calibri Light" w:hAnsi="Calibri Light" w:cs="Calibri Light"/>
            <w:szCs w:val="24"/>
          </w:rPr>
          <w:t>BSLMC-CRC@bcm.edu</w:t>
        </w:r>
      </w:hyperlink>
    </w:p>
    <w:p w14:paraId="3F8DFD10" w14:textId="77777777" w:rsidR="00F77A08" w:rsidRPr="00540C42" w:rsidRDefault="007F3CFF" w:rsidP="00242A44">
      <w:pPr>
        <w:pStyle w:val="ListParagraph"/>
        <w:numPr>
          <w:ilvl w:val="2"/>
          <w:numId w:val="34"/>
        </w:numPr>
        <w:autoSpaceDE w:val="0"/>
        <w:autoSpaceDN w:val="0"/>
        <w:adjustRightInd w:val="0"/>
        <w:spacing w:line="259" w:lineRule="auto"/>
        <w:jc w:val="both"/>
        <w:rPr>
          <w:rFonts w:ascii="Calibri Light" w:hAnsi="Calibri Light" w:cs="Calibri Light"/>
          <w:color w:val="000000"/>
          <w:szCs w:val="24"/>
        </w:rPr>
      </w:pPr>
      <w:r>
        <w:rPr>
          <w:rFonts w:ascii="Calibri Light" w:hAnsi="Calibri Light" w:cs="Calibri Light"/>
          <w:color w:val="000000"/>
          <w:szCs w:val="24"/>
        </w:rPr>
        <w:t xml:space="preserve">Visit notification includes </w:t>
      </w:r>
      <w:r w:rsidR="00F77A08" w:rsidRPr="00540C42">
        <w:rPr>
          <w:rFonts w:ascii="Calibri Light" w:hAnsi="Calibri Light" w:cs="Calibri Light"/>
          <w:color w:val="000000"/>
          <w:szCs w:val="24"/>
        </w:rPr>
        <w:t>all study documents needed by CRC team</w:t>
      </w:r>
      <w:r>
        <w:rPr>
          <w:rFonts w:ascii="Calibri Light" w:hAnsi="Calibri Light" w:cs="Calibri Light"/>
          <w:color w:val="000000"/>
          <w:szCs w:val="24"/>
        </w:rPr>
        <w:t xml:space="preserve"> for the visit</w:t>
      </w:r>
      <w:r w:rsidR="00F77A08" w:rsidRPr="00540C42">
        <w:rPr>
          <w:rFonts w:ascii="Calibri Light" w:hAnsi="Calibri Light" w:cs="Calibri Light"/>
          <w:color w:val="000000"/>
          <w:szCs w:val="24"/>
        </w:rPr>
        <w:t>.</w:t>
      </w:r>
    </w:p>
    <w:p w14:paraId="45322162" w14:textId="77777777" w:rsidR="00F77A08" w:rsidRPr="00540C42" w:rsidRDefault="00F77A08" w:rsidP="00242A44">
      <w:pPr>
        <w:pStyle w:val="ListParagraph"/>
        <w:numPr>
          <w:ilvl w:val="0"/>
          <w:numId w:val="34"/>
        </w:numPr>
        <w:autoSpaceDE w:val="0"/>
        <w:autoSpaceDN w:val="0"/>
        <w:adjustRightInd w:val="0"/>
        <w:spacing w:before="120" w:after="120" w:line="259" w:lineRule="auto"/>
        <w:jc w:val="both"/>
        <w:rPr>
          <w:rFonts w:ascii="Calibri Light" w:hAnsi="Calibri Light" w:cs="Calibri Light"/>
          <w:b/>
          <w:color w:val="000000"/>
          <w:szCs w:val="24"/>
        </w:rPr>
      </w:pPr>
      <w:r w:rsidRPr="00540C42">
        <w:rPr>
          <w:rFonts w:ascii="Calibri Light" w:hAnsi="Calibri Light" w:cs="Calibri Light"/>
          <w:b/>
          <w:color w:val="000000"/>
          <w:szCs w:val="24"/>
        </w:rPr>
        <w:t>Study team verifies all information in visit notification is correct</w:t>
      </w:r>
    </w:p>
    <w:p w14:paraId="2F37985A" w14:textId="77777777" w:rsidR="00F77A08" w:rsidRPr="00540C42" w:rsidRDefault="00F77A08" w:rsidP="00242A44">
      <w:pPr>
        <w:pStyle w:val="ListParagraph"/>
        <w:numPr>
          <w:ilvl w:val="1"/>
          <w:numId w:val="34"/>
        </w:numPr>
        <w:autoSpaceDE w:val="0"/>
        <w:autoSpaceDN w:val="0"/>
        <w:adjustRightInd w:val="0"/>
        <w:spacing w:line="259" w:lineRule="auto"/>
        <w:jc w:val="both"/>
        <w:rPr>
          <w:rFonts w:ascii="Calibri Light" w:hAnsi="Calibri Light" w:cs="Calibri Light"/>
          <w:color w:val="000000"/>
          <w:szCs w:val="24"/>
        </w:rPr>
      </w:pPr>
      <w:r w:rsidRPr="00540C42">
        <w:rPr>
          <w:rFonts w:ascii="Calibri Light" w:hAnsi="Calibri Light" w:cs="Calibri Light"/>
          <w:color w:val="000000"/>
          <w:szCs w:val="24"/>
        </w:rPr>
        <w:t xml:space="preserve">In case of visit change/cancellation, study team notifies </w:t>
      </w:r>
      <w:hyperlink r:id="rId18" w:history="1">
        <w:r w:rsidRPr="00540C42">
          <w:rPr>
            <w:rStyle w:val="Hyperlink"/>
            <w:rFonts w:ascii="Calibri Light" w:hAnsi="Calibri Light" w:cs="Calibri Light"/>
            <w:szCs w:val="24"/>
          </w:rPr>
          <w:t>BSLMC-CRC@bcm.edu</w:t>
        </w:r>
      </w:hyperlink>
      <w:r w:rsidRPr="00540C42">
        <w:rPr>
          <w:rFonts w:ascii="Calibri Light" w:hAnsi="Calibri Light" w:cs="Calibri Light"/>
          <w:color w:val="000000"/>
          <w:szCs w:val="24"/>
        </w:rPr>
        <w:t xml:space="preserve"> immediately.</w:t>
      </w:r>
    </w:p>
    <w:p w14:paraId="02DC6FD1" w14:textId="77777777" w:rsidR="008E6FC5" w:rsidRDefault="008E6FC5" w:rsidP="008E6FC5">
      <w:pPr>
        <w:pStyle w:val="Heading2"/>
      </w:pPr>
      <w:bookmarkStart w:id="37" w:name="_Toc486346291"/>
      <w:r>
        <w:t>Externally-Based Study Equipment and Supplies</w:t>
      </w:r>
      <w:bookmarkEnd w:id="37"/>
    </w:p>
    <w:p w14:paraId="5DBA6477" w14:textId="77777777" w:rsidR="008E6FC5" w:rsidRPr="00DD63B2" w:rsidRDefault="007F3CFF" w:rsidP="008E6FC5">
      <w:pPr>
        <w:spacing w:before="120" w:line="259" w:lineRule="auto"/>
        <w:jc w:val="both"/>
        <w:rPr>
          <w:rFonts w:ascii="Calibri Light" w:eastAsia="Arial" w:hAnsi="Calibri Light" w:cs="Calibri Light"/>
          <w:sz w:val="22"/>
          <w:szCs w:val="22"/>
        </w:rPr>
      </w:pPr>
      <w:r>
        <w:rPr>
          <w:rFonts w:ascii="Calibri Light" w:eastAsia="Arial" w:hAnsi="Calibri Light" w:cs="Calibri Light"/>
          <w:sz w:val="22"/>
          <w:szCs w:val="22"/>
        </w:rPr>
        <w:t xml:space="preserve">Many studies provide equipment or supplies which may be utilized during CRC visits.  </w:t>
      </w:r>
      <w:r w:rsidR="008E6FC5" w:rsidRPr="00DD63B2">
        <w:rPr>
          <w:rFonts w:ascii="Calibri Light" w:eastAsia="Arial" w:hAnsi="Calibri Light" w:cs="Calibri Light"/>
          <w:sz w:val="22"/>
          <w:szCs w:val="22"/>
        </w:rPr>
        <w:t xml:space="preserve">Externally-based </w:t>
      </w:r>
      <w:r w:rsidR="008E6FC5" w:rsidRPr="008E6FC5">
        <w:rPr>
          <w:rFonts w:ascii="Calibri Light" w:eastAsia="Arial" w:hAnsi="Calibri Light" w:cs="Calibri Light"/>
          <w:sz w:val="22"/>
          <w:szCs w:val="22"/>
        </w:rPr>
        <w:t>study equipment and/or supplies to be used in the CRC must follow the below procedures</w:t>
      </w:r>
      <w:r w:rsidR="008E6FC5" w:rsidRPr="00DD63B2">
        <w:rPr>
          <w:rFonts w:ascii="Calibri Light" w:eastAsia="Arial" w:hAnsi="Calibri Light" w:cs="Calibri Light"/>
          <w:sz w:val="22"/>
          <w:szCs w:val="22"/>
        </w:rPr>
        <w:t>.  All hospital equipment utilized for research must be cleaned and stored according to hospital policy.</w:t>
      </w:r>
    </w:p>
    <w:p w14:paraId="52AD0445" w14:textId="77777777" w:rsidR="008E6FC5" w:rsidRPr="008E6FC5" w:rsidRDefault="008E6FC5" w:rsidP="008E6FC5">
      <w:pPr>
        <w:pStyle w:val="ListParagraph"/>
        <w:widowControl w:val="0"/>
        <w:spacing w:after="120"/>
        <w:ind w:left="0" w:right="-20"/>
        <w:contextualSpacing w:val="0"/>
        <w:jc w:val="both"/>
        <w:rPr>
          <w:rFonts w:ascii="Calibri Light" w:eastAsia="Arial" w:hAnsi="Calibri Light" w:cs="Calibri Light"/>
        </w:rPr>
      </w:pPr>
    </w:p>
    <w:p w14:paraId="5289B025" w14:textId="77777777" w:rsidR="00F8303D" w:rsidRPr="00F8303D" w:rsidRDefault="00F8303D"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eastAsia="Arial" w:hAnsi="Calibri Light" w:cs="Calibri Light"/>
        </w:rPr>
        <w:t>The CRC should be notified in advance of any external equipment required for the study.</w:t>
      </w:r>
    </w:p>
    <w:p w14:paraId="0737568F"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hAnsi="Calibri Light" w:cs="Calibri Light"/>
        </w:rPr>
        <w:t>Equipment</w:t>
      </w:r>
      <w:r w:rsidRPr="00DD1ABB">
        <w:rPr>
          <w:rFonts w:ascii="Calibri Light" w:hAnsi="Calibri Light" w:cs="Calibri Light"/>
        </w:rPr>
        <w:t xml:space="preserve"> </w:t>
      </w:r>
      <w:r w:rsidRPr="00DD1ABB">
        <w:rPr>
          <w:rFonts w:ascii="Calibri Light" w:eastAsia="Arial" w:hAnsi="Calibri Light" w:cs="Calibri Light"/>
        </w:rPr>
        <w:t xml:space="preserve">should be labeled with the study IRB number, </w:t>
      </w:r>
      <w:r w:rsidR="00A21FE3">
        <w:rPr>
          <w:rFonts w:ascii="Calibri Light" w:eastAsia="Arial" w:hAnsi="Calibri Light" w:cs="Calibri Light"/>
        </w:rPr>
        <w:t>Principal Investigator</w:t>
      </w:r>
      <w:r w:rsidRPr="00DD1ABB">
        <w:rPr>
          <w:rFonts w:ascii="Calibri Light" w:eastAsia="Arial" w:hAnsi="Calibri Light" w:cs="Calibri Light"/>
        </w:rPr>
        <w:t>’s name</w:t>
      </w:r>
      <w:r w:rsidRPr="00DD63B2">
        <w:rPr>
          <w:rFonts w:ascii="Calibri Light" w:eastAsia="Arial" w:hAnsi="Calibri Light" w:cs="Calibri Light"/>
        </w:rPr>
        <w:t>, and contact information</w:t>
      </w:r>
      <w:r>
        <w:rPr>
          <w:rFonts w:ascii="Calibri Light" w:eastAsia="Arial" w:hAnsi="Calibri Light" w:cs="Calibri Light"/>
        </w:rPr>
        <w:t>.</w:t>
      </w:r>
    </w:p>
    <w:p w14:paraId="71005AA0"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All equipment which utilizes a power outlet must be cleared for use by BSLMC Clinical Engineering Department, as per hospital policy.  The study team should contact BSLMC Clinical Engineering Department at 832-355-8585 to initiate this process.</w:t>
      </w:r>
    </w:p>
    <w:p w14:paraId="35A1B28C"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 xml:space="preserve">Prior to transporting the equipment to BSLMC, externally-based study equipment must be cleaned by study staff according to manufacturer’s instructions.   </w:t>
      </w:r>
    </w:p>
    <w:p w14:paraId="174B799B"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Immediately after cleaning, a clear or white clean plastic bag must be placed over the equipment, such that all parts of the equipment which may be expected to contact a patient or staff member during study procedures are covered.</w:t>
      </w:r>
    </w:p>
    <w:p w14:paraId="4584F37E"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eastAsia="Arial" w:hAnsi="Calibri Light" w:cs="Calibri Light"/>
        </w:rPr>
        <w:t>E</w:t>
      </w:r>
      <w:r w:rsidRPr="00710242">
        <w:rPr>
          <w:rFonts w:ascii="Calibri Light" w:eastAsia="Arial" w:hAnsi="Calibri Light" w:cs="Calibri Light"/>
        </w:rPr>
        <w:t xml:space="preserve">xternally-based study equipment </w:t>
      </w:r>
      <w:r w:rsidRPr="008E6FC5">
        <w:rPr>
          <w:rFonts w:ascii="Calibri Light" w:eastAsia="Arial" w:hAnsi="Calibri Light" w:cs="Calibri Light"/>
        </w:rPr>
        <w:t xml:space="preserve">must be transported by study staff in a clean, bagged state to BSLMC.  Clean, bagged equipment should be stored in a secure location at BSLMC if not used immediately to maintain cleanliness </w:t>
      </w:r>
    </w:p>
    <w:p w14:paraId="187E0DDB"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 xml:space="preserve">Between subjects, and when equipment becomes soiled, </w:t>
      </w:r>
      <w:r w:rsidRPr="00710242">
        <w:rPr>
          <w:rFonts w:ascii="Calibri Light" w:eastAsia="Arial" w:hAnsi="Calibri Light" w:cs="Calibri Light"/>
        </w:rPr>
        <w:t xml:space="preserve">externally-based </w:t>
      </w:r>
      <w:r w:rsidRPr="008E6FC5">
        <w:rPr>
          <w:rFonts w:ascii="Calibri Light" w:eastAsia="Arial" w:hAnsi="Calibri Light" w:cs="Calibri Light"/>
        </w:rPr>
        <w:t xml:space="preserve">equipment must be cleaned on site according to manufacturer’s instructions.  </w:t>
      </w:r>
    </w:p>
    <w:p w14:paraId="36E63F4F"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External cleaning supplies must remain with study staff.  Cleaning supplies cannot be stored at BSLMC.</w:t>
      </w:r>
    </w:p>
    <w:p w14:paraId="3A178EBE"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Pr>
          <w:rFonts w:ascii="Calibri Light" w:eastAsia="Arial" w:hAnsi="Calibri Light" w:cs="Calibri Light"/>
        </w:rPr>
        <w:t>E</w:t>
      </w:r>
      <w:r w:rsidRPr="00710242">
        <w:rPr>
          <w:rFonts w:ascii="Calibri Light" w:eastAsia="Arial" w:hAnsi="Calibri Light" w:cs="Calibri Light"/>
        </w:rPr>
        <w:t xml:space="preserve">xternally-based </w:t>
      </w:r>
      <w:r w:rsidRPr="008E6FC5">
        <w:rPr>
          <w:rFonts w:ascii="Calibri Light" w:eastAsia="Arial" w:hAnsi="Calibri Light" w:cs="Calibri Light"/>
        </w:rPr>
        <w:t xml:space="preserve">equipment awaiting transport out of BSLMC for cleaning and storage should be covered with a red bag in the same manner as above.  </w:t>
      </w:r>
    </w:p>
    <w:p w14:paraId="34CBEF15" w14:textId="77777777" w:rsidR="008E6FC5" w:rsidRPr="008E6FC5" w:rsidRDefault="008E6FC5" w:rsidP="008E6FC5">
      <w:pPr>
        <w:pStyle w:val="ListParagraph"/>
        <w:widowControl w:val="0"/>
        <w:numPr>
          <w:ilvl w:val="0"/>
          <w:numId w:val="32"/>
        </w:numPr>
        <w:spacing w:after="120"/>
        <w:ind w:right="-20"/>
        <w:contextualSpacing w:val="0"/>
        <w:jc w:val="both"/>
        <w:rPr>
          <w:rFonts w:ascii="Calibri Light" w:eastAsia="Arial" w:hAnsi="Calibri Light" w:cs="Calibri Light"/>
        </w:rPr>
      </w:pPr>
      <w:r w:rsidRPr="008E6FC5">
        <w:rPr>
          <w:rFonts w:ascii="Calibri Light" w:eastAsia="Arial" w:hAnsi="Calibri Light" w:cs="Calibri Light"/>
        </w:rPr>
        <w:t xml:space="preserve">Soiled equipment should be removed from BSLMC or cleaned for storage by the end of the day.  </w:t>
      </w:r>
    </w:p>
    <w:p w14:paraId="0E9FCD3A" w14:textId="77777777" w:rsidR="008E6FC5" w:rsidRPr="008E6FC5" w:rsidRDefault="008E6FC5" w:rsidP="008E6FC5">
      <w:pPr>
        <w:pStyle w:val="ListParagraph"/>
        <w:widowControl w:val="0"/>
        <w:spacing w:line="259" w:lineRule="auto"/>
        <w:ind w:left="0" w:right="-14"/>
        <w:contextualSpacing w:val="0"/>
        <w:rPr>
          <w:rFonts w:ascii="Calibri Light" w:eastAsia="Arial" w:hAnsi="Calibri Light" w:cs="Calibri Light"/>
        </w:rPr>
      </w:pPr>
      <w:r w:rsidRPr="008E6FC5">
        <w:rPr>
          <w:rFonts w:ascii="Calibri Light" w:eastAsia="Arial" w:hAnsi="Calibri Light" w:cs="Calibri Light"/>
        </w:rPr>
        <w:t>Study supplies brought into BSLMC must follow the below procedures:</w:t>
      </w:r>
    </w:p>
    <w:p w14:paraId="2390E052" w14:textId="77777777" w:rsidR="008E6FC5" w:rsidRPr="008E6FC5" w:rsidRDefault="008E6FC5" w:rsidP="008E6FC5">
      <w:pPr>
        <w:pStyle w:val="ListParagraph"/>
        <w:ind w:left="1440"/>
        <w:rPr>
          <w:rFonts w:ascii="Calibri Light" w:eastAsia="Arial" w:hAnsi="Calibri Light" w:cs="Calibri Light"/>
        </w:rPr>
      </w:pPr>
    </w:p>
    <w:p w14:paraId="07FA70C0" w14:textId="77777777" w:rsidR="008E6FC5" w:rsidRPr="008E6FC5" w:rsidRDefault="008E6FC5" w:rsidP="008E6FC5">
      <w:pPr>
        <w:pStyle w:val="ListParagraph"/>
        <w:widowControl w:val="0"/>
        <w:numPr>
          <w:ilvl w:val="0"/>
          <w:numId w:val="33"/>
        </w:numPr>
        <w:spacing w:line="259" w:lineRule="auto"/>
        <w:ind w:right="-20"/>
        <w:contextualSpacing w:val="0"/>
        <w:jc w:val="both"/>
        <w:rPr>
          <w:rFonts w:ascii="Calibri Light" w:eastAsia="Arial" w:hAnsi="Calibri Light" w:cs="Calibri Light"/>
        </w:rPr>
      </w:pPr>
      <w:r w:rsidRPr="008E6FC5">
        <w:rPr>
          <w:rFonts w:ascii="Calibri Light" w:eastAsia="Arial" w:hAnsi="Calibri Light" w:cs="Calibri Light"/>
        </w:rPr>
        <w:t>Single-use study supplies (such as butterfly needles, tubing, vacutainers) must be transported and stored in the original, unopened individual packaging.  Sterile supplies should be handled according to hospital policy, except storage will occur off-site.</w:t>
      </w:r>
    </w:p>
    <w:p w14:paraId="2DC429C0" w14:textId="77777777" w:rsidR="008E6FC5" w:rsidRPr="008E6FC5" w:rsidRDefault="008E6FC5" w:rsidP="008E6FC5">
      <w:pPr>
        <w:pStyle w:val="ListParagraph"/>
        <w:widowControl w:val="0"/>
        <w:spacing w:line="259" w:lineRule="auto"/>
        <w:ind w:left="1800" w:right="-20"/>
        <w:contextualSpacing w:val="0"/>
        <w:jc w:val="both"/>
        <w:rPr>
          <w:rFonts w:ascii="Calibri Light" w:eastAsia="Arial" w:hAnsi="Calibri Light" w:cs="Calibri Light"/>
        </w:rPr>
      </w:pPr>
    </w:p>
    <w:p w14:paraId="598286D6" w14:textId="77777777" w:rsidR="008E6FC5" w:rsidRPr="008E6FC5" w:rsidRDefault="008E6FC5" w:rsidP="008E6FC5">
      <w:pPr>
        <w:pStyle w:val="ListParagraph"/>
        <w:widowControl w:val="0"/>
        <w:numPr>
          <w:ilvl w:val="0"/>
          <w:numId w:val="33"/>
        </w:numPr>
        <w:spacing w:line="259" w:lineRule="auto"/>
        <w:ind w:right="-20"/>
        <w:contextualSpacing w:val="0"/>
        <w:jc w:val="both"/>
        <w:rPr>
          <w:rFonts w:ascii="Calibri Light" w:eastAsia="Arial" w:hAnsi="Calibri Light" w:cs="Calibri Light"/>
        </w:rPr>
      </w:pPr>
      <w:r w:rsidRPr="008E6FC5">
        <w:rPr>
          <w:rFonts w:ascii="Calibri Light" w:eastAsia="Arial" w:hAnsi="Calibri Light" w:cs="Calibri Light"/>
        </w:rPr>
        <w:t>Single-use study supplies stored in bulk and which will not directly contact subjects (such as pipettes) must be transported and stored in a secure container which minimized potential exposure to dust, liquids and other contaminants.</w:t>
      </w:r>
    </w:p>
    <w:p w14:paraId="7F7BA2A5" w14:textId="77777777" w:rsidR="008E6FC5" w:rsidRPr="008E6FC5" w:rsidRDefault="008E6FC5" w:rsidP="008E6FC5">
      <w:pPr>
        <w:pStyle w:val="ListParagraph"/>
        <w:spacing w:line="259" w:lineRule="auto"/>
        <w:ind w:left="1440"/>
        <w:jc w:val="both"/>
        <w:rPr>
          <w:rFonts w:ascii="Calibri Light" w:eastAsia="Arial" w:hAnsi="Calibri Light" w:cs="Calibri Light"/>
        </w:rPr>
      </w:pPr>
    </w:p>
    <w:p w14:paraId="451B8B27" w14:textId="77777777" w:rsidR="008E6FC5" w:rsidRPr="008E6FC5" w:rsidRDefault="008E6FC5" w:rsidP="008E6FC5">
      <w:pPr>
        <w:pStyle w:val="ListParagraph"/>
        <w:widowControl w:val="0"/>
        <w:numPr>
          <w:ilvl w:val="0"/>
          <w:numId w:val="33"/>
        </w:numPr>
        <w:spacing w:line="259" w:lineRule="auto"/>
        <w:ind w:right="-20"/>
        <w:contextualSpacing w:val="0"/>
        <w:jc w:val="both"/>
        <w:rPr>
          <w:rFonts w:ascii="Calibri Light" w:eastAsia="Arial" w:hAnsi="Calibri Light" w:cs="Calibri Light"/>
        </w:rPr>
      </w:pPr>
      <w:r w:rsidRPr="008E6FC5">
        <w:rPr>
          <w:rFonts w:ascii="Calibri Light" w:eastAsia="Arial" w:hAnsi="Calibri Light" w:cs="Calibri Light"/>
        </w:rPr>
        <w:t xml:space="preserve">Multi-use, non-patient contact study supplies (such as clipboards) should be cleaned with approved BSLMC cleanser if subject contact occurs and/or in case of contamination (such as blood spills) while on-site.  Cleaning should occur according to institutional or manufacturer policy if off-site at time of subject contact or contamination. </w:t>
      </w:r>
    </w:p>
    <w:p w14:paraId="4CB630B5" w14:textId="77777777" w:rsidR="008E6FC5" w:rsidRDefault="008E6FC5" w:rsidP="008E6FC5">
      <w:pPr>
        <w:spacing w:before="40"/>
        <w:rPr>
          <w:rFonts w:ascii="Calibri Light" w:hAnsi="Calibri Light" w:cs="Calibri Light"/>
          <w:sz w:val="24"/>
          <w:szCs w:val="24"/>
        </w:rPr>
      </w:pPr>
    </w:p>
    <w:p w14:paraId="04776BEB" w14:textId="77777777" w:rsidR="00963B5D" w:rsidRDefault="00963B5D" w:rsidP="00833E67">
      <w:pPr>
        <w:pStyle w:val="Heading1"/>
      </w:pPr>
    </w:p>
    <w:p w14:paraId="7473D9E1" w14:textId="77777777" w:rsidR="00963B5D" w:rsidRDefault="00963B5D" w:rsidP="00833E67">
      <w:pPr>
        <w:pStyle w:val="Heading1"/>
      </w:pPr>
    </w:p>
    <w:p w14:paraId="1B7A7FD5" w14:textId="77777777" w:rsidR="00963B5D" w:rsidRDefault="00963B5D" w:rsidP="00833E67">
      <w:pPr>
        <w:pStyle w:val="Heading1"/>
      </w:pPr>
    </w:p>
    <w:p w14:paraId="4586C1DB" w14:textId="77777777" w:rsidR="00963B5D" w:rsidRDefault="00963B5D" w:rsidP="00833E67">
      <w:pPr>
        <w:pStyle w:val="Heading1"/>
      </w:pPr>
    </w:p>
    <w:p w14:paraId="5DC7C03B" w14:textId="77777777" w:rsidR="00963B5D" w:rsidRDefault="00963B5D" w:rsidP="00833E67">
      <w:pPr>
        <w:pStyle w:val="Heading1"/>
      </w:pPr>
    </w:p>
    <w:p w14:paraId="532670D2" w14:textId="77777777" w:rsidR="00963B5D" w:rsidRDefault="00963B5D" w:rsidP="00833E67">
      <w:pPr>
        <w:pStyle w:val="Heading1"/>
      </w:pPr>
    </w:p>
    <w:p w14:paraId="04C31CE2" w14:textId="77777777" w:rsidR="00963B5D" w:rsidRDefault="00963B5D" w:rsidP="00833E67">
      <w:pPr>
        <w:pStyle w:val="Heading1"/>
      </w:pPr>
    </w:p>
    <w:p w14:paraId="4C37AF7E" w14:textId="77777777" w:rsidR="00963B5D" w:rsidRDefault="00963B5D" w:rsidP="00833E67">
      <w:pPr>
        <w:pStyle w:val="Heading1"/>
      </w:pPr>
    </w:p>
    <w:p w14:paraId="0F5440C1" w14:textId="77777777" w:rsidR="00963B5D" w:rsidRDefault="00963B5D" w:rsidP="00833E67">
      <w:pPr>
        <w:pStyle w:val="Heading1"/>
      </w:pPr>
    </w:p>
    <w:p w14:paraId="2E44E6A2" w14:textId="77777777" w:rsidR="00963B5D" w:rsidRDefault="00963B5D" w:rsidP="00833E67">
      <w:pPr>
        <w:pStyle w:val="Heading1"/>
      </w:pPr>
    </w:p>
    <w:p w14:paraId="2450A95F" w14:textId="77777777" w:rsidR="00963B5D" w:rsidRDefault="00963B5D" w:rsidP="00833E67">
      <w:pPr>
        <w:pStyle w:val="Heading1"/>
      </w:pPr>
    </w:p>
    <w:p w14:paraId="457E7728" w14:textId="77777777" w:rsidR="00963B5D" w:rsidRDefault="00963B5D" w:rsidP="00833E67">
      <w:pPr>
        <w:pStyle w:val="Heading1"/>
      </w:pPr>
    </w:p>
    <w:p w14:paraId="1FAE049D" w14:textId="77777777" w:rsidR="00963B5D" w:rsidRDefault="00963B5D" w:rsidP="00833E67">
      <w:pPr>
        <w:pStyle w:val="Heading1"/>
      </w:pPr>
    </w:p>
    <w:p w14:paraId="71F3AEA8" w14:textId="77777777" w:rsidR="00963B5D" w:rsidRDefault="00963B5D" w:rsidP="00833E67">
      <w:pPr>
        <w:pStyle w:val="Heading1"/>
      </w:pPr>
    </w:p>
    <w:p w14:paraId="2C806901" w14:textId="77777777" w:rsidR="00963B5D" w:rsidRDefault="00963B5D" w:rsidP="00833E67">
      <w:pPr>
        <w:pStyle w:val="Heading1"/>
      </w:pPr>
    </w:p>
    <w:p w14:paraId="55491C82" w14:textId="77777777" w:rsidR="00963B5D" w:rsidRDefault="00963B5D" w:rsidP="00833E67">
      <w:pPr>
        <w:pStyle w:val="Heading1"/>
      </w:pPr>
    </w:p>
    <w:p w14:paraId="70D79C90" w14:textId="77777777" w:rsidR="00963B5D" w:rsidRDefault="00963B5D" w:rsidP="00833E67">
      <w:pPr>
        <w:pStyle w:val="Heading1"/>
      </w:pPr>
    </w:p>
    <w:p w14:paraId="701B289B" w14:textId="77777777" w:rsidR="00833E67" w:rsidRDefault="00833E67" w:rsidP="00833E67">
      <w:pPr>
        <w:pStyle w:val="Heading1"/>
      </w:pPr>
      <w:bookmarkStart w:id="38" w:name="_Toc486346292"/>
      <w:r>
        <w:t>During the Visit</w:t>
      </w:r>
      <w:bookmarkEnd w:id="38"/>
    </w:p>
    <w:p w14:paraId="5CF1C2F6" w14:textId="77777777" w:rsidR="00266763" w:rsidRDefault="00266763" w:rsidP="00833E67">
      <w:pPr>
        <w:pStyle w:val="Heading2"/>
      </w:pPr>
      <w:bookmarkStart w:id="39" w:name="_Toc486346293"/>
      <w:r>
        <w:t>Patient Arrival</w:t>
      </w:r>
      <w:bookmarkEnd w:id="39"/>
    </w:p>
    <w:p w14:paraId="41D12C90" w14:textId="55AA6A24" w:rsidR="00D05E5A" w:rsidRDefault="00D05E5A" w:rsidP="00A44DC2">
      <w:pPr>
        <w:spacing w:line="259" w:lineRule="auto"/>
        <w:jc w:val="both"/>
        <w:rPr>
          <w:rFonts w:ascii="Calibri Light" w:hAnsi="Calibri Light" w:cs="Calibri Light"/>
          <w:sz w:val="22"/>
        </w:rPr>
      </w:pPr>
      <w:r w:rsidRPr="00D05E5A">
        <w:rPr>
          <w:rFonts w:ascii="Calibri Light" w:hAnsi="Calibri Light" w:cs="Calibri Light"/>
          <w:sz w:val="22"/>
        </w:rPr>
        <w:t>During normal business hours, patients should register in BSLMC Main Admissions (</w:t>
      </w:r>
      <w:r w:rsidR="007F3CFF">
        <w:rPr>
          <w:rFonts w:ascii="Calibri Light" w:hAnsi="Calibri Light" w:cs="Calibri Light"/>
          <w:sz w:val="22"/>
        </w:rPr>
        <w:t xml:space="preserve">6720 Bertner, </w:t>
      </w:r>
      <w:r w:rsidRPr="00D05E5A">
        <w:rPr>
          <w:rFonts w:ascii="Calibri Light" w:hAnsi="Calibri Light" w:cs="Calibri Light"/>
          <w:sz w:val="22"/>
        </w:rPr>
        <w:t>across from the McDonald’s).  Main Admissions is open 6AM-6PM, M-F.  If Main Admissions is not open, patients may register in the emerg</w:t>
      </w:r>
      <w:r w:rsidR="009F7279">
        <w:rPr>
          <w:rFonts w:ascii="Calibri Light" w:hAnsi="Calibri Light" w:cs="Calibri Light"/>
          <w:sz w:val="22"/>
        </w:rPr>
        <w:t xml:space="preserve">ency room (purple elevators to B1, follow signs).  See the map in </w:t>
      </w:r>
      <w:hyperlink w:anchor="_Appendix_I" w:history="1">
        <w:r w:rsidR="009F7279" w:rsidRPr="009F7279">
          <w:rPr>
            <w:rStyle w:val="Hyperlink"/>
            <w:rFonts w:ascii="Calibri Light" w:hAnsi="Calibri Light" w:cs="Calibri Light"/>
            <w:sz w:val="22"/>
          </w:rPr>
          <w:t>Appendix I</w:t>
        </w:r>
        <w:r w:rsidRPr="009F7279">
          <w:rPr>
            <w:rStyle w:val="Hyperlink"/>
            <w:rFonts w:ascii="Calibri Light" w:hAnsi="Calibri Light" w:cs="Calibri Light"/>
            <w:sz w:val="22"/>
          </w:rPr>
          <w:t>.</w:t>
        </w:r>
      </w:hyperlink>
    </w:p>
    <w:p w14:paraId="10A757F2" w14:textId="77777777" w:rsidR="00D05E5A" w:rsidRDefault="00D05E5A" w:rsidP="00A44DC2">
      <w:pPr>
        <w:spacing w:line="259" w:lineRule="auto"/>
        <w:jc w:val="both"/>
        <w:rPr>
          <w:rFonts w:ascii="Calibri Light" w:hAnsi="Calibri Light" w:cs="Calibri Light"/>
          <w:sz w:val="22"/>
        </w:rPr>
      </w:pPr>
    </w:p>
    <w:p w14:paraId="7EE5AB43" w14:textId="77777777" w:rsidR="00266763" w:rsidRPr="00266763" w:rsidRDefault="00266763" w:rsidP="00A44DC2">
      <w:pPr>
        <w:spacing w:line="259" w:lineRule="auto"/>
        <w:jc w:val="both"/>
        <w:rPr>
          <w:rFonts w:asciiTheme="majorHAnsi" w:hAnsiTheme="majorHAnsi" w:cstheme="majorHAnsi"/>
          <w:sz w:val="22"/>
        </w:rPr>
      </w:pPr>
      <w:r>
        <w:rPr>
          <w:rFonts w:asciiTheme="majorHAnsi" w:hAnsiTheme="majorHAnsi" w:cstheme="majorHAnsi"/>
          <w:sz w:val="22"/>
        </w:rPr>
        <w:t>Unless prior arrangements with CRC staff have been made, a study team member should meet patients arriving at BSLMC, accompany them through registrat</w:t>
      </w:r>
      <w:r w:rsidR="00D05E5A">
        <w:rPr>
          <w:rFonts w:asciiTheme="majorHAnsi" w:hAnsiTheme="majorHAnsi" w:cstheme="majorHAnsi"/>
          <w:sz w:val="22"/>
        </w:rPr>
        <w:t>ion and escort them to the CRC (yellow elevators, 20</w:t>
      </w:r>
      <w:r w:rsidR="00D05E5A" w:rsidRPr="00D05E5A">
        <w:rPr>
          <w:rFonts w:asciiTheme="majorHAnsi" w:hAnsiTheme="majorHAnsi" w:cstheme="majorHAnsi"/>
          <w:sz w:val="22"/>
          <w:vertAlign w:val="superscript"/>
        </w:rPr>
        <w:t>th</w:t>
      </w:r>
      <w:r w:rsidR="00D05E5A">
        <w:rPr>
          <w:rFonts w:asciiTheme="majorHAnsi" w:hAnsiTheme="majorHAnsi" w:cstheme="majorHAnsi"/>
          <w:sz w:val="22"/>
        </w:rPr>
        <w:t xml:space="preserve"> floor, room 2001).  </w:t>
      </w:r>
      <w:r>
        <w:rPr>
          <w:rFonts w:asciiTheme="majorHAnsi" w:hAnsiTheme="majorHAnsi" w:cstheme="majorHAnsi"/>
          <w:sz w:val="22"/>
        </w:rPr>
        <w:t xml:space="preserve">  </w:t>
      </w:r>
    </w:p>
    <w:p w14:paraId="4BE82D10" w14:textId="77777777" w:rsidR="00833E67" w:rsidRPr="00833E67" w:rsidRDefault="00833E67" w:rsidP="00833E67">
      <w:pPr>
        <w:pStyle w:val="Heading2"/>
      </w:pPr>
      <w:bookmarkStart w:id="40" w:name="_Toc486346294"/>
      <w:r w:rsidRPr="00833E67">
        <w:t>Adverse Event Management</w:t>
      </w:r>
      <w:bookmarkEnd w:id="40"/>
    </w:p>
    <w:p w14:paraId="2515A53E" w14:textId="77777777" w:rsidR="00833E67" w:rsidRPr="00833E67" w:rsidRDefault="00833E67" w:rsidP="00833E67">
      <w:pPr>
        <w:jc w:val="both"/>
        <w:rPr>
          <w:rFonts w:ascii="Calibri Light" w:hAnsi="Calibri Light" w:cs="Calibri Light"/>
          <w:sz w:val="22"/>
        </w:rPr>
      </w:pPr>
      <w:r w:rsidRPr="00833E67">
        <w:rPr>
          <w:rFonts w:ascii="Calibri Light" w:hAnsi="Calibri Light" w:cs="Calibri Light"/>
          <w:sz w:val="22"/>
        </w:rPr>
        <w:t>Adverse events occurring on the CRC are documented in the patient’s chart or on the research flowsheet. Investigators are notified of serious adverse events (SAE) immediately. Reporting of S</w:t>
      </w:r>
      <w:r w:rsidR="00B048C3">
        <w:rPr>
          <w:rFonts w:ascii="Calibri Light" w:hAnsi="Calibri Light" w:cs="Calibri Light"/>
          <w:sz w:val="22"/>
        </w:rPr>
        <w:t>erious Adverse Events (SAE)</w:t>
      </w:r>
      <w:r w:rsidRPr="00833E67">
        <w:rPr>
          <w:rFonts w:ascii="Calibri Light" w:hAnsi="Calibri Light" w:cs="Calibri Light"/>
          <w:sz w:val="22"/>
        </w:rPr>
        <w:t xml:space="preserve"> to sponsors and the IRB is the responsibility of the </w:t>
      </w:r>
      <w:r w:rsidR="00A21FE3">
        <w:rPr>
          <w:rFonts w:ascii="Calibri Light" w:hAnsi="Calibri Light" w:cs="Calibri Light"/>
          <w:sz w:val="22"/>
        </w:rPr>
        <w:t>Principal Investigator</w:t>
      </w:r>
      <w:r w:rsidRPr="00833E67">
        <w:rPr>
          <w:rFonts w:ascii="Calibri Light" w:hAnsi="Calibri Light" w:cs="Calibri Light"/>
          <w:sz w:val="22"/>
        </w:rPr>
        <w:t xml:space="preserve">. </w:t>
      </w:r>
    </w:p>
    <w:p w14:paraId="4A70FA9D" w14:textId="77777777" w:rsidR="00963B5D" w:rsidRDefault="00963B5D" w:rsidP="006619D4">
      <w:pPr>
        <w:pStyle w:val="Heading1"/>
      </w:pPr>
    </w:p>
    <w:p w14:paraId="6B4B30A0" w14:textId="77777777" w:rsidR="006619D4" w:rsidRPr="006619D4" w:rsidRDefault="006619D4" w:rsidP="006619D4">
      <w:pPr>
        <w:pStyle w:val="Heading1"/>
      </w:pPr>
      <w:bookmarkStart w:id="41" w:name="_Toc486346295"/>
      <w:r>
        <w:t>After the Visit</w:t>
      </w:r>
      <w:bookmarkEnd w:id="41"/>
    </w:p>
    <w:p w14:paraId="3E9550ED" w14:textId="77777777" w:rsidR="00963B5D" w:rsidRDefault="00963B5D" w:rsidP="00963B5D">
      <w:pPr>
        <w:pStyle w:val="Heading2"/>
      </w:pPr>
      <w:bookmarkStart w:id="42" w:name="_Toc486346296"/>
      <w:r>
        <w:t>Medical Record Management</w:t>
      </w:r>
      <w:bookmarkEnd w:id="42"/>
    </w:p>
    <w:p w14:paraId="014E7608" w14:textId="77777777" w:rsidR="00963B5D" w:rsidRPr="00A90C8F" w:rsidRDefault="00963B5D" w:rsidP="00963B5D">
      <w:pPr>
        <w:spacing w:before="40" w:line="259" w:lineRule="auto"/>
        <w:jc w:val="both"/>
        <w:rPr>
          <w:rFonts w:ascii="Calibri Light" w:hAnsi="Calibri Light" w:cs="Calibri Light"/>
          <w:sz w:val="22"/>
        </w:rPr>
      </w:pPr>
      <w:r w:rsidRPr="00A90C8F">
        <w:rPr>
          <w:rFonts w:ascii="Calibri Light" w:hAnsi="Calibri Light" w:cs="Calibri Light"/>
          <w:sz w:val="22"/>
        </w:rPr>
        <w:t xml:space="preserve">The CRC creates a patient chart for each visit that includes the research informed consent form, physician, pharmacy and nursing orders, eligibility checklist, registration form, and labs as applicable.  The chart is stored in a secure location in CRC administration.  In addition, the CRC sends records for research procedures to BSLMC medical records for association with the patient’s medical record.  </w:t>
      </w:r>
    </w:p>
    <w:p w14:paraId="3A12D3E5" w14:textId="77777777" w:rsidR="00963B5D" w:rsidRPr="00A90C8F" w:rsidRDefault="00963B5D" w:rsidP="00963B5D">
      <w:pPr>
        <w:spacing w:before="40" w:line="259" w:lineRule="auto"/>
        <w:jc w:val="both"/>
        <w:rPr>
          <w:rFonts w:ascii="Calibri Light" w:hAnsi="Calibri Light" w:cs="Calibri Light"/>
          <w:sz w:val="22"/>
        </w:rPr>
      </w:pPr>
    </w:p>
    <w:p w14:paraId="7F57BA80" w14:textId="77777777" w:rsidR="00963B5D" w:rsidRPr="00A90C8F" w:rsidRDefault="00963B5D" w:rsidP="00963B5D">
      <w:pPr>
        <w:spacing w:before="40" w:line="259" w:lineRule="auto"/>
        <w:jc w:val="both"/>
        <w:rPr>
          <w:rFonts w:ascii="Calibri Light" w:hAnsi="Calibri Light" w:cs="Calibri Light"/>
          <w:sz w:val="22"/>
        </w:rPr>
      </w:pPr>
      <w:r w:rsidRPr="00A90C8F">
        <w:rPr>
          <w:rFonts w:ascii="Calibri Light" w:hAnsi="Calibri Light" w:cs="Calibri Light"/>
          <w:sz w:val="22"/>
        </w:rPr>
        <w:t>The study team is provided with copies of the completed orders/flowsheets upon completion of the study visit.  This will be given to the study coordinator in attendance at the study visit.</w:t>
      </w:r>
    </w:p>
    <w:p w14:paraId="639AC2A6" w14:textId="77777777" w:rsidR="00833E67" w:rsidRDefault="00833E67" w:rsidP="00833E67">
      <w:pPr>
        <w:pStyle w:val="Heading2"/>
      </w:pPr>
      <w:bookmarkStart w:id="43" w:name="_Toc486346297"/>
      <w:r>
        <w:t>Billing</w:t>
      </w:r>
      <w:bookmarkEnd w:id="43"/>
    </w:p>
    <w:p w14:paraId="432A47C6" w14:textId="77777777" w:rsidR="00833E67" w:rsidRPr="000A3271" w:rsidRDefault="00833E67" w:rsidP="00932E45">
      <w:pPr>
        <w:spacing w:line="259" w:lineRule="auto"/>
        <w:jc w:val="both"/>
        <w:rPr>
          <w:rFonts w:ascii="Calibri Light" w:hAnsi="Calibri Light" w:cs="Calibri Light"/>
          <w:sz w:val="22"/>
        </w:rPr>
      </w:pPr>
      <w:r w:rsidRPr="000A3271">
        <w:rPr>
          <w:rFonts w:ascii="Calibri Light" w:hAnsi="Calibri Light" w:cs="Calibri Light"/>
          <w:sz w:val="22"/>
        </w:rPr>
        <w:t>The CRC utilizes BSLMC patient registration, accounting, and billing mechanisms, and maintains records of all research activity on the center.  Study teams will receive a monthly invoice for CRC hourly cha</w:t>
      </w:r>
      <w:r w:rsidR="009D6473">
        <w:rPr>
          <w:rFonts w:ascii="Calibri Light" w:hAnsi="Calibri Light" w:cs="Calibri Light"/>
          <w:sz w:val="22"/>
        </w:rPr>
        <w:t>rges, delimited by patient visit</w:t>
      </w:r>
      <w:r w:rsidRPr="000A3271">
        <w:rPr>
          <w:rFonts w:ascii="Calibri Light" w:hAnsi="Calibri Light" w:cs="Calibri Light"/>
          <w:sz w:val="22"/>
        </w:rPr>
        <w:t xml:space="preserve">. </w:t>
      </w:r>
      <w:r w:rsidR="00932E45">
        <w:rPr>
          <w:rFonts w:ascii="Calibri Light" w:hAnsi="Calibri Light" w:cs="Calibri Light"/>
          <w:sz w:val="22"/>
        </w:rPr>
        <w:t xml:space="preserve"> The hourly charge will match that defined in the study financial agreement, created during the BSLMC Administrative Approval process.</w:t>
      </w:r>
      <w:r w:rsidRPr="000A3271">
        <w:rPr>
          <w:rFonts w:ascii="Calibri Light" w:hAnsi="Calibri Light" w:cs="Calibri Light"/>
          <w:sz w:val="22"/>
        </w:rPr>
        <w:t xml:space="preserve"> Study teams should follow invoice instructions to remit payment.</w:t>
      </w:r>
    </w:p>
    <w:p w14:paraId="48105F3B" w14:textId="77777777" w:rsidR="00833E67" w:rsidRPr="00B246CE" w:rsidRDefault="00833E67">
      <w:pPr>
        <w:spacing w:before="40"/>
        <w:ind w:left="720"/>
        <w:rPr>
          <w:rFonts w:ascii="Calibri Light" w:hAnsi="Calibri Light" w:cs="Calibri Light"/>
          <w:sz w:val="24"/>
          <w:szCs w:val="24"/>
        </w:rPr>
      </w:pPr>
    </w:p>
    <w:p w14:paraId="37222E47" w14:textId="77777777" w:rsidR="00A007F9" w:rsidRDefault="00A007F9" w:rsidP="00C63D47">
      <w:pPr>
        <w:pStyle w:val="Heading1"/>
      </w:pPr>
    </w:p>
    <w:p w14:paraId="35563D73" w14:textId="77777777" w:rsidR="00A007F9" w:rsidRDefault="00A007F9" w:rsidP="00C63D47">
      <w:pPr>
        <w:pStyle w:val="Heading1"/>
      </w:pPr>
    </w:p>
    <w:p w14:paraId="7887E0BE" w14:textId="6F8E9740" w:rsidR="007533DB" w:rsidRDefault="007533DB" w:rsidP="00D416D1">
      <w:pPr>
        <w:pStyle w:val="Heading1"/>
      </w:pPr>
      <w:bookmarkStart w:id="44" w:name="_Appendix_I"/>
      <w:bookmarkStart w:id="45" w:name="_Toc486346298"/>
      <w:bookmarkEnd w:id="44"/>
      <w:r w:rsidRPr="00D416D1">
        <w:t>Appendix I</w:t>
      </w:r>
      <w:bookmarkEnd w:id="45"/>
      <w:r w:rsidR="00340696" w:rsidRPr="00D416D1">
        <w:t xml:space="preserve"> </w:t>
      </w:r>
    </w:p>
    <w:p w14:paraId="1F8EB245" w14:textId="2B9A8D5F" w:rsidR="00030429" w:rsidRDefault="00030429" w:rsidP="00030429">
      <w:pPr>
        <w:pStyle w:val="Heading2"/>
        <w:spacing w:before="0"/>
      </w:pPr>
      <w:bookmarkStart w:id="46" w:name="_Toc486346299"/>
      <w:r>
        <w:t>CRC Map</w:t>
      </w:r>
      <w:bookmarkEnd w:id="46"/>
    </w:p>
    <w:p w14:paraId="4C4D565B" w14:textId="77777777" w:rsidR="00030429" w:rsidRPr="00030429" w:rsidRDefault="00030429" w:rsidP="00030429"/>
    <w:p w14:paraId="0FC5D854" w14:textId="77777777" w:rsidR="004478B9" w:rsidRPr="007F17F7" w:rsidRDefault="004478B9" w:rsidP="004478B9">
      <w:pPr>
        <w:rPr>
          <w:sz w:val="22"/>
          <w:szCs w:val="22"/>
        </w:rPr>
      </w:pPr>
    </w:p>
    <w:p w14:paraId="3408D95F" w14:textId="77777777" w:rsidR="004478B9" w:rsidRPr="004478B9" w:rsidRDefault="004478B9" w:rsidP="004478B9"/>
    <w:p w14:paraId="5287D698" w14:textId="77777777" w:rsidR="007533DB" w:rsidRPr="007533DB" w:rsidRDefault="007F17F7" w:rsidP="007F17F7">
      <w:pPr>
        <w:jc w:val="center"/>
      </w:pPr>
      <w:r>
        <w:object w:dxaOrig="8806" w:dyaOrig="8565" w14:anchorId="31D1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453.5pt" o:ole="">
            <v:imagedata r:id="rId19" o:title=""/>
          </v:shape>
          <o:OLEObject Type="Embed" ProgID="Visio.Drawing.15" ShapeID="_x0000_i1025" DrawAspect="Content" ObjectID="_1560088375" r:id="rId20"/>
        </w:object>
      </w:r>
    </w:p>
    <w:p w14:paraId="40407131" w14:textId="77777777" w:rsidR="00C52141" w:rsidRDefault="00C52141" w:rsidP="00C63D47">
      <w:pPr>
        <w:pStyle w:val="Heading1"/>
      </w:pPr>
    </w:p>
    <w:p w14:paraId="034334D4" w14:textId="77777777" w:rsidR="00C52141" w:rsidRDefault="00C52141" w:rsidP="00C63D47">
      <w:pPr>
        <w:pStyle w:val="Heading1"/>
      </w:pPr>
    </w:p>
    <w:p w14:paraId="444E5C31" w14:textId="77777777" w:rsidR="00C52141" w:rsidRDefault="00C52141" w:rsidP="00C63D47">
      <w:pPr>
        <w:pStyle w:val="Heading1"/>
      </w:pPr>
    </w:p>
    <w:p w14:paraId="0D339FF8" w14:textId="36BFDB21" w:rsidR="007F17F7" w:rsidRDefault="007F17F7" w:rsidP="007F17F7"/>
    <w:p w14:paraId="79464818" w14:textId="521354C9" w:rsidR="00030429" w:rsidRDefault="00030429" w:rsidP="007F17F7"/>
    <w:p w14:paraId="7E12B18B" w14:textId="58E4590C" w:rsidR="003A51D2" w:rsidRDefault="00C63D47" w:rsidP="00C63D47">
      <w:pPr>
        <w:pStyle w:val="Heading1"/>
      </w:pPr>
      <w:bookmarkStart w:id="47" w:name="_Appendix_II"/>
      <w:bookmarkStart w:id="48" w:name="_Toc486346300"/>
      <w:bookmarkEnd w:id="47"/>
      <w:r>
        <w:t>Appendix II</w:t>
      </w:r>
      <w:bookmarkEnd w:id="48"/>
    </w:p>
    <w:p w14:paraId="4B38FA60" w14:textId="3DC022F5" w:rsidR="00030429" w:rsidRPr="00030429" w:rsidRDefault="00030429" w:rsidP="00030429">
      <w:pPr>
        <w:pStyle w:val="Heading2"/>
        <w:spacing w:before="0"/>
      </w:pPr>
      <w:bookmarkStart w:id="49" w:name="_Toc486346301"/>
      <w:r>
        <w:t>Sample Request for CRC Support</w:t>
      </w:r>
      <w:bookmarkEnd w:id="49"/>
    </w:p>
    <w:p w14:paraId="2E322286" w14:textId="77777777" w:rsidR="003A51D2" w:rsidRPr="003A51D2" w:rsidRDefault="003A51D2" w:rsidP="003A51D2"/>
    <w:p w14:paraId="5463406D" w14:textId="77777777" w:rsidR="003A51D2" w:rsidRPr="002E65F4" w:rsidRDefault="0044241C" w:rsidP="003A51D2">
      <w:pPr>
        <w:pStyle w:val="BodyText"/>
        <w:tabs>
          <w:tab w:val="left" w:pos="1440"/>
        </w:tabs>
        <w:jc w:val="center"/>
        <w:rPr>
          <w:rFonts w:ascii="Arial" w:hAnsi="Arial" w:cs="Arial"/>
          <w:b w:val="0"/>
          <w:bCs/>
        </w:rPr>
      </w:pPr>
      <w:r w:rsidRPr="002E65F4">
        <w:rPr>
          <w:noProof/>
        </w:rPr>
        <w:drawing>
          <wp:anchor distT="0" distB="0" distL="114300" distR="114300" simplePos="0" relativeHeight="251659264" behindDoc="1" locked="0" layoutInCell="1" allowOverlap="1" wp14:anchorId="530A52B6" wp14:editId="4E13F1C0">
            <wp:simplePos x="0" y="0"/>
            <wp:positionH relativeFrom="column">
              <wp:posOffset>57150</wp:posOffset>
            </wp:positionH>
            <wp:positionV relativeFrom="paragraph">
              <wp:posOffset>-66675</wp:posOffset>
            </wp:positionV>
            <wp:extent cx="2381250" cy="525145"/>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B75F4" w14:textId="77777777" w:rsidR="003A51D2" w:rsidRPr="002E65F4" w:rsidRDefault="003A51D2" w:rsidP="002E65F4">
      <w:pPr>
        <w:pStyle w:val="Heading4"/>
        <w:rPr>
          <w:b/>
          <w:u w:val="none"/>
        </w:rPr>
      </w:pPr>
      <w:r w:rsidRPr="002E65F4">
        <w:rPr>
          <w:u w:val="none"/>
        </w:rPr>
        <w:tab/>
      </w:r>
      <w:r w:rsidRPr="002E65F4">
        <w:rPr>
          <w:u w:val="none"/>
        </w:rPr>
        <w:tab/>
      </w:r>
      <w:r w:rsidRPr="002E65F4">
        <w:rPr>
          <w:u w:val="none"/>
        </w:rPr>
        <w:tab/>
      </w:r>
      <w:r w:rsidRPr="002E65F4">
        <w:rPr>
          <w:u w:val="none"/>
        </w:rPr>
        <w:tab/>
      </w:r>
      <w:r w:rsidRPr="002E65F4">
        <w:rPr>
          <w:u w:val="none"/>
        </w:rPr>
        <w:tab/>
        <w:t xml:space="preserve">       </w:t>
      </w:r>
      <w:r w:rsidRPr="002E65F4">
        <w:rPr>
          <w:b/>
          <w:u w:val="none"/>
        </w:rPr>
        <w:t>Request for Clinical Research Center Support</w:t>
      </w:r>
    </w:p>
    <w:p w14:paraId="12D9021C" w14:textId="77777777" w:rsidR="002E65F4" w:rsidRDefault="002E65F4" w:rsidP="003A51D2">
      <w:pPr>
        <w:spacing w:after="120"/>
        <w:rPr>
          <w:b/>
          <w:lang w:eastAsia="x-none"/>
        </w:rPr>
      </w:pPr>
    </w:p>
    <w:p w14:paraId="2A32B860" w14:textId="77777777" w:rsidR="003A51D2" w:rsidRPr="009D0443" w:rsidRDefault="003A51D2" w:rsidP="003A51D2">
      <w:pPr>
        <w:spacing w:after="120"/>
        <w:rPr>
          <w:rFonts w:ascii="Arial" w:hAnsi="Arial" w:cs="Arial"/>
          <w:lang w:eastAsia="x-none"/>
        </w:rPr>
      </w:pPr>
      <w:r w:rsidRPr="00775986">
        <w:rPr>
          <w:b/>
          <w:lang w:eastAsia="x-none"/>
        </w:rPr>
        <w:t xml:space="preserve">Instructions:  </w:t>
      </w:r>
      <w:r>
        <w:rPr>
          <w:lang w:eastAsia="x-none"/>
        </w:rPr>
        <w:t xml:space="preserve">To request study support from the Baylor St. Luke’s Medical Center (BSLMC) Clinical Research Center (CRC), please complete this form and submit it to </w:t>
      </w:r>
      <w:hyperlink r:id="rId21" w:history="1">
        <w:r w:rsidRPr="00845C1C">
          <w:rPr>
            <w:rStyle w:val="Hyperlink"/>
            <w:lang w:eastAsia="x-none"/>
          </w:rPr>
          <w:t>BSLMC-CRC@bcm.edu</w:t>
        </w:r>
      </w:hyperlink>
    </w:p>
    <w:tbl>
      <w:tblPr>
        <w:tblW w:w="0" w:type="auto"/>
        <w:tblLook w:val="04A0" w:firstRow="1" w:lastRow="0" w:firstColumn="1" w:lastColumn="0" w:noHBand="0" w:noVBand="1"/>
      </w:tblPr>
      <w:tblGrid>
        <w:gridCol w:w="2437"/>
        <w:gridCol w:w="1678"/>
        <w:gridCol w:w="1532"/>
        <w:gridCol w:w="1069"/>
        <w:gridCol w:w="1914"/>
      </w:tblGrid>
      <w:tr w:rsidR="003A51D2" w:rsidRPr="004D13BD" w14:paraId="590FF421" w14:textId="77777777" w:rsidTr="009B1448">
        <w:trPr>
          <w:trHeight w:val="80"/>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76D80A4C" w14:textId="77777777" w:rsidR="003A51D2" w:rsidRPr="003A551E" w:rsidRDefault="003A51D2" w:rsidP="009B1448">
            <w:pPr>
              <w:jc w:val="center"/>
              <w:rPr>
                <w:b/>
                <w:sz w:val="16"/>
                <w:szCs w:val="22"/>
              </w:rPr>
            </w:pPr>
          </w:p>
        </w:tc>
      </w:tr>
      <w:tr w:rsidR="003A51D2" w:rsidRPr="00D459BB" w14:paraId="21314005" w14:textId="77777777" w:rsidTr="009B1448">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4156CD4" w14:textId="77777777" w:rsidR="003A51D2" w:rsidRDefault="003A51D2" w:rsidP="009B1448">
            <w:pPr>
              <w:spacing w:before="40" w:after="40"/>
              <w:rPr>
                <w:sz w:val="22"/>
                <w:szCs w:val="22"/>
              </w:rPr>
            </w:pPr>
            <w:r>
              <w:rPr>
                <w:sz w:val="22"/>
                <w:szCs w:val="22"/>
              </w:rPr>
              <w:t>IRB of record #:</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54FCEEDC" w14:textId="77777777" w:rsidR="003A51D2" w:rsidRDefault="003A51D2" w:rsidP="009B1448">
            <w:pPr>
              <w:spacing w:before="40" w:after="40"/>
              <w:rPr>
                <w:sz w:val="22"/>
                <w:szCs w:val="22"/>
              </w:rPr>
            </w:pP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066452B4" w14:textId="77777777" w:rsidR="003A51D2" w:rsidRDefault="00A21FE3" w:rsidP="009B1448">
            <w:pPr>
              <w:spacing w:before="40" w:after="40"/>
              <w:rPr>
                <w:sz w:val="22"/>
                <w:szCs w:val="22"/>
              </w:rPr>
            </w:pPr>
            <w:r>
              <w:rPr>
                <w:sz w:val="22"/>
                <w:szCs w:val="22"/>
              </w:rPr>
              <w:t>Principal Investigator</w:t>
            </w:r>
            <w:r w:rsidR="003A51D2">
              <w:rPr>
                <w:sz w:val="22"/>
                <w:szCs w:val="22"/>
              </w:rPr>
              <w:t>:</w:t>
            </w:r>
          </w:p>
        </w:tc>
        <w:tc>
          <w:tcPr>
            <w:tcW w:w="4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582A1" w14:textId="77777777" w:rsidR="003A51D2" w:rsidRDefault="003A51D2" w:rsidP="009B1448">
            <w:pPr>
              <w:spacing w:before="40" w:after="40"/>
              <w:rPr>
                <w:sz w:val="22"/>
                <w:szCs w:val="22"/>
              </w:rPr>
            </w:pPr>
          </w:p>
        </w:tc>
      </w:tr>
      <w:tr w:rsidR="003A51D2" w:rsidRPr="00D459BB" w14:paraId="00C1C0F4" w14:textId="77777777" w:rsidTr="009B1448">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971B802" w14:textId="77777777" w:rsidR="003A51D2" w:rsidRPr="005A0B13" w:rsidRDefault="003A51D2" w:rsidP="009B1448">
            <w:pPr>
              <w:spacing w:before="40" w:after="40"/>
              <w:rPr>
                <w:sz w:val="22"/>
                <w:szCs w:val="22"/>
              </w:rPr>
            </w:pPr>
            <w:r>
              <w:rPr>
                <w:sz w:val="22"/>
                <w:szCs w:val="22"/>
              </w:rPr>
              <w:t>Study funding source:</w:t>
            </w:r>
          </w:p>
        </w:tc>
        <w:tc>
          <w:tcPr>
            <w:tcW w:w="80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AD2DC6" w14:textId="77777777" w:rsidR="003A51D2" w:rsidRPr="005A0B13" w:rsidRDefault="003A51D2" w:rsidP="009B1448">
            <w:pPr>
              <w:spacing w:before="40" w:after="40"/>
              <w:rPr>
                <w:sz w:val="22"/>
                <w:szCs w:val="22"/>
              </w:rPr>
            </w:pPr>
            <w:r>
              <w:rPr>
                <w:sz w:val="22"/>
                <w:szCs w:val="22"/>
              </w:rPr>
              <w:t xml:space="preserve">  </w:t>
            </w:r>
            <w:r>
              <w:rPr>
                <w:rFonts w:ascii="MS Gothic" w:eastAsia="MS Gothic" w:hAnsi="MS Gothic" w:hint="eastAsia"/>
                <w:sz w:val="22"/>
                <w:szCs w:val="22"/>
              </w:rPr>
              <w:t>☐</w:t>
            </w:r>
            <w:r>
              <w:rPr>
                <w:sz w:val="22"/>
                <w:szCs w:val="22"/>
              </w:rPr>
              <w:t xml:space="preserve">    Industry          </w:t>
            </w:r>
            <w:r>
              <w:rPr>
                <w:rFonts w:ascii="MS Gothic" w:eastAsia="MS Gothic" w:hAnsi="MS Gothic" w:hint="eastAsia"/>
                <w:sz w:val="22"/>
                <w:szCs w:val="22"/>
              </w:rPr>
              <w:t>☐</w:t>
            </w:r>
            <w:r>
              <w:rPr>
                <w:sz w:val="22"/>
                <w:szCs w:val="22"/>
              </w:rPr>
              <w:t xml:space="preserve">    Non-industry</w:t>
            </w:r>
          </w:p>
        </w:tc>
      </w:tr>
      <w:tr w:rsidR="003A51D2" w:rsidRPr="00D459BB" w14:paraId="2C064612" w14:textId="77777777" w:rsidTr="009B1448">
        <w:trPr>
          <w:trHeight w:val="242"/>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2413F0B6" w14:textId="77777777" w:rsidR="003A51D2" w:rsidRPr="00C32DA7" w:rsidRDefault="003A51D2" w:rsidP="009B1448">
            <w:pPr>
              <w:spacing w:before="40" w:after="40"/>
              <w:rPr>
                <w:sz w:val="2"/>
                <w:szCs w:val="2"/>
              </w:rPr>
            </w:pPr>
          </w:p>
        </w:tc>
      </w:tr>
      <w:tr w:rsidR="003A51D2" w:rsidRPr="00D459BB" w14:paraId="74288A6C" w14:textId="77777777" w:rsidTr="009B1448">
        <w:trPr>
          <w:trHeight w:val="60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7BAD841" w14:textId="77777777" w:rsidR="003A51D2" w:rsidRDefault="003A51D2" w:rsidP="009B1448">
            <w:pPr>
              <w:rPr>
                <w:sz w:val="22"/>
                <w:szCs w:val="22"/>
              </w:rPr>
            </w:pPr>
            <w:r>
              <w:rPr>
                <w:sz w:val="22"/>
                <w:szCs w:val="22"/>
              </w:rPr>
              <w:t>Expected/requested CRC start date: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2606D7D2" w14:textId="77777777" w:rsidR="003A51D2" w:rsidRDefault="003A51D2" w:rsidP="009B1448">
            <w:pPr>
              <w:rPr>
                <w:b/>
                <w:sz w:val="22"/>
                <w:szCs w:val="22"/>
              </w:rPr>
            </w:pPr>
          </w:p>
        </w:tc>
        <w:tc>
          <w:tcPr>
            <w:tcW w:w="2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256D6" w14:textId="77777777" w:rsidR="003A51D2" w:rsidRDefault="003A51D2" w:rsidP="009B1448">
            <w:pPr>
              <w:rPr>
                <w:b/>
                <w:sz w:val="22"/>
                <w:szCs w:val="22"/>
              </w:rPr>
            </w:pPr>
            <w:r>
              <w:rPr>
                <w:sz w:val="22"/>
                <w:szCs w:val="22"/>
              </w:rPr>
              <w:t>Estimated study duration (years/months/days):</w:t>
            </w:r>
          </w:p>
        </w:tc>
        <w:tc>
          <w:tcPr>
            <w:tcW w:w="2788" w:type="dxa"/>
            <w:tcBorders>
              <w:top w:val="single" w:sz="4" w:space="0" w:color="auto"/>
              <w:left w:val="single" w:sz="4" w:space="0" w:color="auto"/>
              <w:bottom w:val="single" w:sz="4" w:space="0" w:color="auto"/>
              <w:right w:val="single" w:sz="4" w:space="0" w:color="auto"/>
            </w:tcBorders>
            <w:shd w:val="clear" w:color="auto" w:fill="auto"/>
            <w:vAlign w:val="center"/>
          </w:tcPr>
          <w:p w14:paraId="5C1A3322" w14:textId="77777777" w:rsidR="003A51D2" w:rsidRDefault="003A51D2" w:rsidP="009B1448">
            <w:pPr>
              <w:rPr>
                <w:b/>
                <w:sz w:val="22"/>
                <w:szCs w:val="22"/>
              </w:rPr>
            </w:pPr>
          </w:p>
        </w:tc>
      </w:tr>
      <w:tr w:rsidR="003A51D2" w:rsidRPr="00D459BB" w14:paraId="7C023FD9" w14:textId="77777777" w:rsidTr="009B1448">
        <w:trPr>
          <w:trHeight w:val="60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25340BA" w14:textId="77777777" w:rsidR="003A51D2" w:rsidRDefault="003A51D2" w:rsidP="009B1448">
            <w:pPr>
              <w:rPr>
                <w:sz w:val="22"/>
                <w:szCs w:val="22"/>
              </w:rPr>
            </w:pPr>
            <w:r>
              <w:rPr>
                <w:sz w:val="22"/>
                <w:szCs w:val="22"/>
              </w:rPr>
              <w:t>Anticipated total number of subjects to be seen at CRC: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5EE70433" w14:textId="77777777" w:rsidR="003A51D2" w:rsidRDefault="003A51D2" w:rsidP="009B1448">
            <w:pPr>
              <w:rPr>
                <w:b/>
                <w:sz w:val="22"/>
                <w:szCs w:val="22"/>
              </w:rPr>
            </w:pPr>
          </w:p>
        </w:tc>
        <w:tc>
          <w:tcPr>
            <w:tcW w:w="2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8F031" w14:textId="77777777" w:rsidR="003A51D2" w:rsidRPr="00CD2125" w:rsidRDefault="003A51D2" w:rsidP="009B1448">
            <w:pPr>
              <w:rPr>
                <w:sz w:val="22"/>
                <w:szCs w:val="22"/>
              </w:rPr>
            </w:pPr>
            <w:r w:rsidRPr="00CD2125">
              <w:rPr>
                <w:sz w:val="22"/>
                <w:szCs w:val="22"/>
              </w:rPr>
              <w:t xml:space="preserve">Anticipated total # of </w:t>
            </w:r>
            <w:r>
              <w:rPr>
                <w:sz w:val="22"/>
                <w:szCs w:val="22"/>
              </w:rPr>
              <w:t xml:space="preserve">CRC </w:t>
            </w:r>
            <w:r w:rsidRPr="00CD2125">
              <w:rPr>
                <w:sz w:val="22"/>
                <w:szCs w:val="22"/>
              </w:rPr>
              <w:t>visits per subject</w:t>
            </w:r>
            <w:r>
              <w:rPr>
                <w:sz w:val="22"/>
                <w:szCs w:val="22"/>
              </w:rPr>
              <w:t>:</w:t>
            </w:r>
          </w:p>
        </w:tc>
        <w:tc>
          <w:tcPr>
            <w:tcW w:w="2788" w:type="dxa"/>
            <w:tcBorders>
              <w:top w:val="single" w:sz="4" w:space="0" w:color="auto"/>
              <w:left w:val="single" w:sz="4" w:space="0" w:color="auto"/>
              <w:bottom w:val="single" w:sz="4" w:space="0" w:color="auto"/>
              <w:right w:val="single" w:sz="4" w:space="0" w:color="auto"/>
            </w:tcBorders>
            <w:shd w:val="clear" w:color="auto" w:fill="auto"/>
            <w:vAlign w:val="center"/>
          </w:tcPr>
          <w:p w14:paraId="09437593" w14:textId="77777777" w:rsidR="003A51D2" w:rsidRDefault="003A51D2" w:rsidP="009B1448">
            <w:pPr>
              <w:rPr>
                <w:b/>
                <w:sz w:val="22"/>
                <w:szCs w:val="22"/>
              </w:rPr>
            </w:pPr>
          </w:p>
        </w:tc>
      </w:tr>
      <w:tr w:rsidR="003A51D2" w:rsidRPr="00D459BB" w14:paraId="403D99D0" w14:textId="77777777" w:rsidTr="009B1448">
        <w:trPr>
          <w:trHeight w:val="602"/>
        </w:trPr>
        <w:tc>
          <w:tcPr>
            <w:tcW w:w="107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58518D" w14:textId="77777777" w:rsidR="003A51D2" w:rsidRDefault="003A51D2" w:rsidP="009B1448">
            <w:pPr>
              <w:rPr>
                <w:b/>
                <w:sz w:val="22"/>
                <w:szCs w:val="22"/>
              </w:rPr>
            </w:pPr>
            <w:r>
              <w:rPr>
                <w:sz w:val="22"/>
                <w:szCs w:val="22"/>
              </w:rPr>
              <w:t>List each expected CRC visit with the anticipated day of the week, start time, and number of hours.</w:t>
            </w:r>
          </w:p>
        </w:tc>
      </w:tr>
      <w:tr w:rsidR="003A51D2" w:rsidRPr="00D459BB" w14:paraId="12133471" w14:textId="77777777" w:rsidTr="00C52141">
        <w:trPr>
          <w:trHeight w:val="683"/>
        </w:trPr>
        <w:tc>
          <w:tcPr>
            <w:tcW w:w="10790" w:type="dxa"/>
            <w:gridSpan w:val="5"/>
            <w:tcBorders>
              <w:top w:val="single" w:sz="4" w:space="0" w:color="auto"/>
              <w:left w:val="single" w:sz="4" w:space="0" w:color="auto"/>
              <w:right w:val="single" w:sz="4" w:space="0" w:color="auto"/>
            </w:tcBorders>
            <w:shd w:val="clear" w:color="auto" w:fill="auto"/>
            <w:vAlign w:val="center"/>
          </w:tcPr>
          <w:p w14:paraId="1642A9B1" w14:textId="77777777" w:rsidR="003A51D2" w:rsidRDefault="003A51D2" w:rsidP="009B1448">
            <w:pPr>
              <w:pStyle w:val="ListParagraph"/>
            </w:pPr>
          </w:p>
          <w:p w14:paraId="167498B6" w14:textId="77777777" w:rsidR="003A51D2" w:rsidRPr="00BA23E1" w:rsidRDefault="003A51D2" w:rsidP="009B1448">
            <w:pPr>
              <w:pStyle w:val="ListParagraph"/>
            </w:pPr>
          </w:p>
        </w:tc>
      </w:tr>
      <w:tr w:rsidR="003A51D2" w:rsidRPr="00D459BB" w14:paraId="095F6D11" w14:textId="77777777" w:rsidTr="009B1448">
        <w:trPr>
          <w:trHeight w:val="107"/>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05CFA0FB" w14:textId="77777777" w:rsidR="003A51D2" w:rsidRPr="003A551E" w:rsidRDefault="003A51D2" w:rsidP="009B1448">
            <w:pPr>
              <w:rPr>
                <w:b/>
                <w:sz w:val="16"/>
                <w:szCs w:val="22"/>
              </w:rPr>
            </w:pPr>
          </w:p>
        </w:tc>
      </w:tr>
      <w:tr w:rsidR="003A51D2" w:rsidRPr="00D459BB" w14:paraId="3E0A6D2B" w14:textId="77777777" w:rsidTr="009B1448">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E7DB47" w14:textId="77777777" w:rsidR="003A51D2" w:rsidRPr="004D13BD" w:rsidRDefault="003A51D2" w:rsidP="009B1448">
            <w:pPr>
              <w:spacing w:before="40" w:after="40"/>
              <w:rPr>
                <w:bCs/>
                <w:iCs/>
                <w:sz w:val="22"/>
                <w:szCs w:val="22"/>
              </w:rPr>
            </w:pPr>
            <w:r w:rsidRPr="004D13BD">
              <w:rPr>
                <w:bCs/>
                <w:iCs/>
                <w:sz w:val="22"/>
                <w:szCs w:val="22"/>
              </w:rPr>
              <w:fldChar w:fldCharType="begin">
                <w:ffData>
                  <w:name w:val="Check25"/>
                  <w:enabled/>
                  <w:calcOnExit w:val="0"/>
                  <w:checkBox>
                    <w:sizeAuto/>
                    <w:default w:val="0"/>
                  </w:checkBox>
                </w:ffData>
              </w:fldChar>
            </w:r>
            <w:r w:rsidRPr="004D13BD">
              <w:rPr>
                <w:bCs/>
                <w:iCs/>
                <w:sz w:val="22"/>
                <w:szCs w:val="22"/>
              </w:rPr>
              <w:instrText xml:space="preserve"> FORMCHECKBOX </w:instrText>
            </w:r>
            <w:r w:rsidR="00D03CEC">
              <w:rPr>
                <w:bCs/>
                <w:iCs/>
                <w:sz w:val="22"/>
                <w:szCs w:val="22"/>
              </w:rPr>
            </w:r>
            <w:r w:rsidR="00D03CEC">
              <w:rPr>
                <w:bCs/>
                <w:iCs/>
                <w:sz w:val="22"/>
                <w:szCs w:val="22"/>
              </w:rPr>
              <w:fldChar w:fldCharType="separate"/>
            </w:r>
            <w:r w:rsidRPr="004D13BD">
              <w:rPr>
                <w:sz w:val="22"/>
                <w:szCs w:val="22"/>
              </w:rPr>
              <w:fldChar w:fldCharType="end"/>
            </w:r>
            <w:r w:rsidRPr="004D13BD">
              <w:rPr>
                <w:bCs/>
                <w:iCs/>
                <w:sz w:val="22"/>
                <w:szCs w:val="22"/>
              </w:rPr>
              <w:t xml:space="preserve"> </w:t>
            </w:r>
            <w:r>
              <w:rPr>
                <w:bCs/>
                <w:iCs/>
                <w:sz w:val="22"/>
                <w:szCs w:val="22"/>
              </w:rPr>
              <w:t>Completed</w:t>
            </w:r>
          </w:p>
        </w:tc>
        <w:tc>
          <w:tcPr>
            <w:tcW w:w="80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D3EBD0" w14:textId="77777777" w:rsidR="003A51D2" w:rsidRDefault="003A51D2" w:rsidP="009B1448">
            <w:pPr>
              <w:spacing w:before="40" w:after="40"/>
              <w:rPr>
                <w:sz w:val="22"/>
                <w:szCs w:val="22"/>
              </w:rPr>
            </w:pPr>
            <w:r>
              <w:rPr>
                <w:sz w:val="22"/>
                <w:szCs w:val="22"/>
              </w:rPr>
              <w:t xml:space="preserve">In the schedule of events attached to your administrative application, clearly indicate which procedures will be performed by CRC nurses and which will be performed by study staff.  </w:t>
            </w:r>
          </w:p>
        </w:tc>
      </w:tr>
      <w:tr w:rsidR="003A51D2" w:rsidRPr="004D13BD" w14:paraId="0A24D1F5" w14:textId="77777777" w:rsidTr="009B1448">
        <w:trPr>
          <w:trHeight w:val="368"/>
        </w:trPr>
        <w:tc>
          <w:tcPr>
            <w:tcW w:w="10790" w:type="dxa"/>
            <w:gridSpan w:val="5"/>
            <w:tcBorders>
              <w:top w:val="single" w:sz="4" w:space="0" w:color="auto"/>
              <w:left w:val="single" w:sz="4" w:space="0" w:color="auto"/>
              <w:bottom w:val="single" w:sz="4" w:space="0" w:color="auto"/>
              <w:right w:val="single" w:sz="4" w:space="0" w:color="auto"/>
            </w:tcBorders>
            <w:shd w:val="clear" w:color="auto" w:fill="CCC0D9"/>
            <w:vAlign w:val="center"/>
          </w:tcPr>
          <w:p w14:paraId="310AE5F6" w14:textId="77777777" w:rsidR="003A51D2" w:rsidRPr="004D13BD" w:rsidRDefault="003A51D2" w:rsidP="009B1448">
            <w:pPr>
              <w:jc w:val="center"/>
              <w:rPr>
                <w:b/>
                <w:sz w:val="22"/>
                <w:szCs w:val="22"/>
              </w:rPr>
            </w:pPr>
            <w:r w:rsidRPr="002B1C09">
              <w:rPr>
                <w:b/>
                <w:sz w:val="22"/>
                <w:szCs w:val="22"/>
              </w:rPr>
              <w:t>Study supplies and equipment</w:t>
            </w:r>
          </w:p>
        </w:tc>
      </w:tr>
    </w:tbl>
    <w:p w14:paraId="41975156" w14:textId="77777777" w:rsidR="003A51D2" w:rsidRPr="003A51D2" w:rsidRDefault="003A51D2" w:rsidP="003A51D2">
      <w:pPr>
        <w:rPr>
          <w:b/>
          <w:vanish/>
          <w:sz w:val="22"/>
        </w:rPr>
      </w:pPr>
    </w:p>
    <w:tbl>
      <w:tblPr>
        <w:tblStyle w:val="TableGrid"/>
        <w:tblW w:w="0" w:type="auto"/>
        <w:tblLook w:val="04A0" w:firstRow="1" w:lastRow="0" w:firstColumn="1" w:lastColumn="0" w:noHBand="0" w:noVBand="1"/>
      </w:tblPr>
      <w:tblGrid>
        <w:gridCol w:w="3135"/>
        <w:gridCol w:w="1416"/>
        <w:gridCol w:w="4079"/>
      </w:tblGrid>
      <w:tr w:rsidR="003A51D2" w14:paraId="2A695861" w14:textId="77777777" w:rsidTr="00C52141">
        <w:trPr>
          <w:trHeight w:val="638"/>
        </w:trPr>
        <w:tc>
          <w:tcPr>
            <w:tcW w:w="8856" w:type="dxa"/>
            <w:gridSpan w:val="3"/>
            <w:vAlign w:val="center"/>
          </w:tcPr>
          <w:p w14:paraId="651825F5" w14:textId="0DEFC73E" w:rsidR="003A51D2" w:rsidRDefault="003A51D2" w:rsidP="009B1448">
            <w:pPr>
              <w:spacing w:before="120" w:after="120"/>
              <w:rPr>
                <w:bCs/>
              </w:rPr>
            </w:pPr>
            <w:r>
              <w:rPr>
                <w:bCs/>
              </w:rPr>
              <w:t xml:space="preserve">Please list </w:t>
            </w:r>
            <w:r w:rsidRPr="002B1C09">
              <w:rPr>
                <w:b/>
                <w:bCs/>
                <w:u w:val="single"/>
              </w:rPr>
              <w:t xml:space="preserve">all </w:t>
            </w:r>
            <w:r>
              <w:rPr>
                <w:bCs/>
              </w:rPr>
              <w:t xml:space="preserve">supplies and equipment needed by the study during CRC visits.  Add rows as needed.  When relevant, provide detailed information, such as manufacturer and model number or tube color and volume. </w:t>
            </w:r>
            <w:r w:rsidR="00030429">
              <w:rPr>
                <w:bCs/>
              </w:rPr>
              <w:t xml:space="preserve">  </w:t>
            </w:r>
          </w:p>
          <w:p w14:paraId="6A752069" w14:textId="77777777" w:rsidR="003A51D2" w:rsidRDefault="003A51D2" w:rsidP="009B1448">
            <w:pPr>
              <w:spacing w:after="120"/>
            </w:pPr>
            <w:r>
              <w:rPr>
                <w:bCs/>
              </w:rPr>
              <w:t>Certain supplies and equipment are available from BSLMC, including: access to ice, a 4°C refrigerator, vital sign machine, weighing scale, refrigerated centrifuge, ultra-low freezer and basic medical supplies.  The BSLMC Research Office will work with you to determine which items will be provided by the CRC and by the study team.</w:t>
            </w:r>
          </w:p>
        </w:tc>
      </w:tr>
      <w:tr w:rsidR="003A51D2" w14:paraId="14EFF698" w14:textId="77777777" w:rsidTr="00C52141">
        <w:trPr>
          <w:trHeight w:val="638"/>
        </w:trPr>
        <w:tc>
          <w:tcPr>
            <w:tcW w:w="4636" w:type="dxa"/>
            <w:gridSpan w:val="2"/>
            <w:vAlign w:val="center"/>
          </w:tcPr>
          <w:p w14:paraId="26703ADC" w14:textId="77777777" w:rsidR="003A51D2" w:rsidRDefault="003A51D2" w:rsidP="009B1448">
            <w:pPr>
              <w:rPr>
                <w:bCs/>
              </w:rPr>
            </w:pPr>
          </w:p>
        </w:tc>
        <w:tc>
          <w:tcPr>
            <w:tcW w:w="4220" w:type="dxa"/>
            <w:vAlign w:val="center"/>
          </w:tcPr>
          <w:p w14:paraId="3A8ED78C" w14:textId="77777777" w:rsidR="003A51D2" w:rsidRDefault="003A51D2" w:rsidP="009B1448">
            <w:pPr>
              <w:rPr>
                <w:bCs/>
              </w:rPr>
            </w:pPr>
          </w:p>
        </w:tc>
      </w:tr>
      <w:tr w:rsidR="003A51D2" w14:paraId="561694C0" w14:textId="77777777" w:rsidTr="00C52141">
        <w:trPr>
          <w:trHeight w:val="638"/>
        </w:trPr>
        <w:tc>
          <w:tcPr>
            <w:tcW w:w="4636" w:type="dxa"/>
            <w:gridSpan w:val="2"/>
            <w:vAlign w:val="center"/>
          </w:tcPr>
          <w:p w14:paraId="54D3EBCD" w14:textId="77777777" w:rsidR="003A51D2" w:rsidRDefault="003A51D2" w:rsidP="009B1448">
            <w:pPr>
              <w:rPr>
                <w:bCs/>
              </w:rPr>
            </w:pPr>
          </w:p>
        </w:tc>
        <w:tc>
          <w:tcPr>
            <w:tcW w:w="4220" w:type="dxa"/>
            <w:vAlign w:val="center"/>
          </w:tcPr>
          <w:p w14:paraId="6109F55B" w14:textId="77777777" w:rsidR="003A51D2" w:rsidRDefault="003A51D2" w:rsidP="009B1448">
            <w:pPr>
              <w:rPr>
                <w:bCs/>
              </w:rPr>
            </w:pPr>
          </w:p>
        </w:tc>
      </w:tr>
      <w:tr w:rsidR="003A51D2" w14:paraId="56EE5D1C" w14:textId="77777777" w:rsidTr="00C52141">
        <w:trPr>
          <w:trHeight w:val="70"/>
        </w:trPr>
        <w:tc>
          <w:tcPr>
            <w:tcW w:w="8856" w:type="dxa"/>
            <w:gridSpan w:val="3"/>
            <w:shd w:val="clear" w:color="auto" w:fill="CCC0D9"/>
            <w:vAlign w:val="center"/>
          </w:tcPr>
          <w:p w14:paraId="3B556AC8" w14:textId="77777777" w:rsidR="003A51D2" w:rsidRDefault="003A51D2" w:rsidP="009B1448">
            <w:pPr>
              <w:jc w:val="center"/>
            </w:pPr>
          </w:p>
        </w:tc>
      </w:tr>
      <w:tr w:rsidR="003A51D2" w14:paraId="4ECD2166" w14:textId="77777777" w:rsidTr="00C52141">
        <w:trPr>
          <w:trHeight w:val="710"/>
        </w:trPr>
        <w:tc>
          <w:tcPr>
            <w:tcW w:w="3174" w:type="dxa"/>
            <w:vAlign w:val="center"/>
          </w:tcPr>
          <w:p w14:paraId="1176EEF0" w14:textId="77777777" w:rsidR="003A51D2" w:rsidRDefault="003A51D2" w:rsidP="009B1448">
            <w:r w:rsidRPr="004D13BD">
              <w:rPr>
                <w:b/>
                <w:bCs/>
              </w:rPr>
              <w:t>REVIEWED/APPROVED BY</w:t>
            </w:r>
            <w:r>
              <w:rPr>
                <w:b/>
                <w:bCs/>
              </w:rPr>
              <w:t xml:space="preserve"> </w:t>
            </w:r>
            <w:r w:rsidR="00A21FE3">
              <w:rPr>
                <w:b/>
                <w:bCs/>
              </w:rPr>
              <w:t>PRINCIPAL INVESTIGATOR</w:t>
            </w:r>
            <w:r w:rsidRPr="004D13BD">
              <w:rPr>
                <w:b/>
                <w:bCs/>
              </w:rPr>
              <w:t>:</w:t>
            </w:r>
          </w:p>
        </w:tc>
        <w:tc>
          <w:tcPr>
            <w:tcW w:w="5682" w:type="dxa"/>
            <w:gridSpan w:val="2"/>
            <w:vAlign w:val="center"/>
          </w:tcPr>
          <w:p w14:paraId="1AB93904" w14:textId="77777777" w:rsidR="003A51D2" w:rsidRDefault="003A51D2" w:rsidP="009B1448"/>
        </w:tc>
      </w:tr>
      <w:tr w:rsidR="003A51D2" w14:paraId="320DCA69" w14:textId="77777777" w:rsidTr="00C52141">
        <w:trPr>
          <w:trHeight w:val="70"/>
        </w:trPr>
        <w:tc>
          <w:tcPr>
            <w:tcW w:w="3174" w:type="dxa"/>
            <w:shd w:val="clear" w:color="auto" w:fill="CCC0D9"/>
            <w:vAlign w:val="center"/>
          </w:tcPr>
          <w:p w14:paraId="2E8722D1" w14:textId="77777777" w:rsidR="003A51D2" w:rsidRPr="004D13BD" w:rsidRDefault="003A51D2" w:rsidP="009B1448">
            <w:pPr>
              <w:rPr>
                <w:b/>
                <w:bCs/>
              </w:rPr>
            </w:pPr>
          </w:p>
        </w:tc>
        <w:tc>
          <w:tcPr>
            <w:tcW w:w="5682" w:type="dxa"/>
            <w:gridSpan w:val="2"/>
            <w:shd w:val="clear" w:color="auto" w:fill="CCC0D9"/>
            <w:vAlign w:val="center"/>
          </w:tcPr>
          <w:p w14:paraId="114F80D3" w14:textId="77777777" w:rsidR="003A51D2" w:rsidRDefault="003A51D2" w:rsidP="009B1448">
            <w:pPr>
              <w:jc w:val="center"/>
            </w:pPr>
            <w:r w:rsidRPr="00F47BBC">
              <w:rPr>
                <w:sz w:val="20"/>
              </w:rPr>
              <w:t>Signature/Date</w:t>
            </w:r>
          </w:p>
        </w:tc>
      </w:tr>
    </w:tbl>
    <w:p w14:paraId="641B4B0B" w14:textId="02726CAB" w:rsidR="00D12439" w:rsidRDefault="003A51D2" w:rsidP="00C63D47">
      <w:pPr>
        <w:pStyle w:val="Heading1"/>
      </w:pPr>
      <w:bookmarkStart w:id="50" w:name="_Appendix_III"/>
      <w:bookmarkStart w:id="51" w:name="_Toc486346302"/>
      <w:bookmarkEnd w:id="50"/>
      <w:r>
        <w:t>Appendix III</w:t>
      </w:r>
      <w:bookmarkEnd w:id="51"/>
    </w:p>
    <w:p w14:paraId="7ABF92E4" w14:textId="2F6AF8E8" w:rsidR="00030429" w:rsidRPr="00030429" w:rsidRDefault="00030429" w:rsidP="00030429">
      <w:pPr>
        <w:pStyle w:val="Heading2"/>
        <w:spacing w:before="0"/>
      </w:pPr>
      <w:bookmarkStart w:id="52" w:name="_Toc486346303"/>
      <w:r>
        <w:t>Clinical Research Center Study Initiation Workflow</w:t>
      </w:r>
      <w:bookmarkEnd w:id="52"/>
    </w:p>
    <w:p w14:paraId="061AD95D" w14:textId="77777777" w:rsidR="00C63D47" w:rsidRDefault="00340696">
      <w:pPr>
        <w:spacing w:before="40"/>
      </w:pPr>
      <w:r>
        <w:object w:dxaOrig="12271" w:dyaOrig="15541" w14:anchorId="6E2E2039">
          <v:shape id="_x0000_i1026" type="#_x0000_t75" style="width:453.5pt;height:547pt" o:ole="">
            <v:imagedata r:id="rId22" o:title=""/>
          </v:shape>
          <o:OLEObject Type="Embed" ProgID="Visio.Drawing.15" ShapeID="_x0000_i1026" DrawAspect="Content" ObjectID="_1560088376" r:id="rId23"/>
        </w:object>
      </w:r>
    </w:p>
    <w:p w14:paraId="4F117BA2" w14:textId="77777777" w:rsidR="00A007F9" w:rsidRDefault="00A007F9" w:rsidP="00340696">
      <w:pPr>
        <w:pStyle w:val="Heading1"/>
      </w:pPr>
    </w:p>
    <w:p w14:paraId="6CC0CE31" w14:textId="77777777" w:rsidR="00BB650E" w:rsidRPr="00BB650E" w:rsidRDefault="00BB650E" w:rsidP="00BB650E"/>
    <w:p w14:paraId="3BB30D8F" w14:textId="77777777" w:rsidR="00C52141" w:rsidRDefault="00C52141" w:rsidP="00C52141"/>
    <w:p w14:paraId="5F1C062E" w14:textId="77777777" w:rsidR="00C52141" w:rsidRPr="00C52141" w:rsidRDefault="00C52141" w:rsidP="00C52141"/>
    <w:p w14:paraId="51260DBE" w14:textId="77777777" w:rsidR="00340696" w:rsidRDefault="00340696" w:rsidP="00E60D83">
      <w:pPr>
        <w:pStyle w:val="Heading1"/>
        <w:spacing w:after="0"/>
      </w:pPr>
      <w:bookmarkStart w:id="53" w:name="_Appendix_IV"/>
      <w:bookmarkStart w:id="54" w:name="_Toc486346304"/>
      <w:bookmarkEnd w:id="53"/>
      <w:r>
        <w:t>Appendix I</w:t>
      </w:r>
      <w:r w:rsidR="003A51D2">
        <w:t>V</w:t>
      </w:r>
      <w:bookmarkEnd w:id="54"/>
    </w:p>
    <w:p w14:paraId="3BEA159B" w14:textId="77777777" w:rsidR="003C07B1" w:rsidRDefault="003C07B1" w:rsidP="00E60D83">
      <w:pPr>
        <w:pStyle w:val="Heading2"/>
        <w:spacing w:before="0"/>
      </w:pPr>
      <w:bookmarkStart w:id="55" w:name="_Toc486346305"/>
      <w:r>
        <w:t xml:space="preserve">Example A – </w:t>
      </w:r>
      <w:r w:rsidR="00E60D83">
        <w:t>Physician Orders</w:t>
      </w:r>
      <w:bookmarkEnd w:id="55"/>
    </w:p>
    <w:p w14:paraId="1E4B9E26" w14:textId="77777777" w:rsidR="003C07B1" w:rsidRPr="00862242" w:rsidRDefault="0044241C" w:rsidP="003C07B1">
      <w:pPr>
        <w:pStyle w:val="Header"/>
        <w:rPr>
          <w:b/>
          <w:sz w:val="24"/>
        </w:rPr>
      </w:pPr>
      <w:r>
        <w:rPr>
          <w:b/>
          <w:noProof/>
          <w:sz w:val="24"/>
        </w:rPr>
        <w:drawing>
          <wp:inline distT="0" distB="0" distL="0" distR="0" wp14:anchorId="7A9723DD" wp14:editId="1347CA8D">
            <wp:extent cx="2190750" cy="485775"/>
            <wp:effectExtent l="0" t="0" r="0" b="0"/>
            <wp:docPr id="113" name="Picture 113" descr="BSLM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SLM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485775"/>
                    </a:xfrm>
                    <a:prstGeom prst="rect">
                      <a:avLst/>
                    </a:prstGeom>
                    <a:noFill/>
                    <a:ln>
                      <a:noFill/>
                    </a:ln>
                  </pic:spPr>
                </pic:pic>
              </a:graphicData>
            </a:graphic>
          </wp:inline>
        </w:drawing>
      </w:r>
      <w:r w:rsidR="003C07B1">
        <w:rPr>
          <w:b/>
          <w:sz w:val="24"/>
        </w:rPr>
        <w:tab/>
        <w:t xml:space="preserve">   </w:t>
      </w:r>
      <w:r w:rsidR="003C07B1" w:rsidRPr="00862242">
        <w:rPr>
          <w:b/>
          <w:sz w:val="24"/>
        </w:rPr>
        <w:t xml:space="preserve">Clinical Research Center </w:t>
      </w:r>
      <w:r w:rsidR="003C07B1">
        <w:rPr>
          <w:b/>
          <w:sz w:val="24"/>
        </w:rPr>
        <w:t>Physician Order Set</w:t>
      </w:r>
    </w:p>
    <w:p w14:paraId="55FECC2E" w14:textId="77777777" w:rsidR="003C07B1" w:rsidRDefault="003C07B1" w:rsidP="003C07B1">
      <w:r>
        <w:t xml:space="preserve">For each visit to the CRC, please forward the signed orders along with the signed pharmacy orders, signed consent, call center form, and completed eligibility checklist to </w:t>
      </w:r>
      <w:hyperlink r:id="rId24" w:history="1">
        <w:r w:rsidRPr="008E4243">
          <w:rPr>
            <w:rStyle w:val="Hyperlink"/>
          </w:rPr>
          <w:t>BSLMC-CRC@bcm.edu</w:t>
        </w:r>
      </w:hyperlink>
      <w:r>
        <w:t xml:space="preserve"> at least (3) business days before the visit.  You will receive receipt and scheduling verification by email.  For questions, please call the BSLMC Research Office at: 713-798-6024.</w:t>
      </w:r>
    </w:p>
    <w:tbl>
      <w:tblPr>
        <w:tblW w:w="9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430"/>
        <w:gridCol w:w="3547"/>
        <w:gridCol w:w="1399"/>
        <w:gridCol w:w="2149"/>
        <w:gridCol w:w="20"/>
      </w:tblGrid>
      <w:tr w:rsidR="003C07B1" w14:paraId="26E33671" w14:textId="77777777" w:rsidTr="009B1448">
        <w:trPr>
          <w:gridAfter w:val="1"/>
          <w:wAfter w:w="10" w:type="dxa"/>
        </w:trPr>
        <w:tc>
          <w:tcPr>
            <w:tcW w:w="2235" w:type="dxa"/>
            <w:gridSpan w:val="2"/>
            <w:tcBorders>
              <w:top w:val="double" w:sz="4" w:space="0" w:color="auto"/>
              <w:left w:val="double" w:sz="4" w:space="0" w:color="auto"/>
            </w:tcBorders>
            <w:shd w:val="clear" w:color="auto" w:fill="EDEDED"/>
          </w:tcPr>
          <w:p w14:paraId="2AEBD947"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Protocol Number:</w:t>
            </w:r>
          </w:p>
        </w:tc>
        <w:tc>
          <w:tcPr>
            <w:tcW w:w="7095" w:type="dxa"/>
            <w:gridSpan w:val="3"/>
            <w:tcBorders>
              <w:top w:val="double" w:sz="4" w:space="0" w:color="auto"/>
              <w:right w:val="double" w:sz="4" w:space="0" w:color="auto"/>
            </w:tcBorders>
            <w:shd w:val="clear" w:color="auto" w:fill="auto"/>
          </w:tcPr>
          <w:p w14:paraId="34FB4718"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H-</w:t>
            </w:r>
            <w:r>
              <w:rPr>
                <w:rFonts w:ascii="Calibri" w:eastAsia="Calibri" w:hAnsi="Calibri"/>
                <w:sz w:val="22"/>
                <w:szCs w:val="22"/>
              </w:rPr>
              <w:t>123456</w:t>
            </w:r>
          </w:p>
        </w:tc>
      </w:tr>
      <w:tr w:rsidR="003C07B1" w14:paraId="58406447" w14:textId="77777777" w:rsidTr="009B1448">
        <w:trPr>
          <w:gridAfter w:val="1"/>
          <w:wAfter w:w="10" w:type="dxa"/>
        </w:trPr>
        <w:tc>
          <w:tcPr>
            <w:tcW w:w="2235" w:type="dxa"/>
            <w:gridSpan w:val="2"/>
            <w:tcBorders>
              <w:left w:val="double" w:sz="4" w:space="0" w:color="auto"/>
              <w:bottom w:val="double" w:sz="4" w:space="0" w:color="auto"/>
            </w:tcBorders>
            <w:shd w:val="clear" w:color="auto" w:fill="EDEDED"/>
          </w:tcPr>
          <w:p w14:paraId="75AC54E7"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Study title:</w:t>
            </w:r>
          </w:p>
        </w:tc>
        <w:tc>
          <w:tcPr>
            <w:tcW w:w="7095" w:type="dxa"/>
            <w:gridSpan w:val="3"/>
            <w:tcBorders>
              <w:bottom w:val="double" w:sz="4" w:space="0" w:color="auto"/>
              <w:right w:val="double" w:sz="4" w:space="0" w:color="auto"/>
            </w:tcBorders>
            <w:shd w:val="clear" w:color="auto" w:fill="auto"/>
          </w:tcPr>
          <w:p w14:paraId="6F422989" w14:textId="77777777" w:rsidR="003C07B1" w:rsidRPr="001A18DB" w:rsidRDefault="003C07B1" w:rsidP="009B1448">
            <w:pPr>
              <w:pStyle w:val="Header"/>
              <w:rPr>
                <w:rFonts w:ascii="Calibri" w:eastAsia="Calibri" w:hAnsi="Calibri"/>
                <w:sz w:val="22"/>
                <w:szCs w:val="22"/>
              </w:rPr>
            </w:pPr>
            <w:r w:rsidRPr="001A18DB">
              <w:rPr>
                <w:rFonts w:ascii="Calibri" w:eastAsia="Calibri" w:hAnsi="Calibri"/>
                <w:sz w:val="22"/>
                <w:szCs w:val="22"/>
              </w:rPr>
              <w:t xml:space="preserve">MULTICENTER STUDY TO EVALUATE </w:t>
            </w:r>
            <w:r>
              <w:rPr>
                <w:rFonts w:ascii="Calibri" w:eastAsia="Calibri" w:hAnsi="Calibri"/>
                <w:sz w:val="22"/>
                <w:szCs w:val="22"/>
              </w:rPr>
              <w:t>SAFETY OF NEW DRUG IN PATIENTS WITH TYPE 2 DIABETES</w:t>
            </w:r>
          </w:p>
        </w:tc>
      </w:tr>
      <w:tr w:rsidR="003C07B1" w14:paraId="517EF6D5" w14:textId="77777777" w:rsidTr="009B1448">
        <w:trPr>
          <w:gridAfter w:val="1"/>
          <w:wAfter w:w="10" w:type="dxa"/>
        </w:trPr>
        <w:tc>
          <w:tcPr>
            <w:tcW w:w="2235" w:type="dxa"/>
            <w:gridSpan w:val="2"/>
            <w:tcBorders>
              <w:top w:val="double" w:sz="4" w:space="0" w:color="auto"/>
              <w:left w:val="double" w:sz="4" w:space="0" w:color="auto"/>
            </w:tcBorders>
            <w:shd w:val="clear" w:color="auto" w:fill="EDEDED"/>
          </w:tcPr>
          <w:p w14:paraId="3953ED35"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 xml:space="preserve">Study Visit: </w:t>
            </w:r>
          </w:p>
        </w:tc>
        <w:tc>
          <w:tcPr>
            <w:tcW w:w="7095" w:type="dxa"/>
            <w:gridSpan w:val="3"/>
            <w:tcBorders>
              <w:top w:val="double" w:sz="4" w:space="0" w:color="auto"/>
              <w:right w:val="double" w:sz="4" w:space="0" w:color="auto"/>
            </w:tcBorders>
            <w:shd w:val="clear" w:color="auto" w:fill="auto"/>
          </w:tcPr>
          <w:p w14:paraId="63BFD5EE"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Stage 1, baseline visit 1</w:t>
            </w:r>
          </w:p>
        </w:tc>
      </w:tr>
      <w:tr w:rsidR="003C07B1" w14:paraId="2F042D8E" w14:textId="77777777" w:rsidTr="009B1448">
        <w:trPr>
          <w:gridAfter w:val="1"/>
          <w:wAfter w:w="10" w:type="dxa"/>
        </w:trPr>
        <w:tc>
          <w:tcPr>
            <w:tcW w:w="2235" w:type="dxa"/>
            <w:gridSpan w:val="2"/>
            <w:tcBorders>
              <w:top w:val="double" w:sz="4" w:space="0" w:color="auto"/>
              <w:left w:val="double" w:sz="4" w:space="0" w:color="auto"/>
            </w:tcBorders>
            <w:shd w:val="clear" w:color="auto" w:fill="EDEDED"/>
          </w:tcPr>
          <w:p w14:paraId="0ED02E63"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Participant Name:</w:t>
            </w:r>
          </w:p>
        </w:tc>
        <w:tc>
          <w:tcPr>
            <w:tcW w:w="7095" w:type="dxa"/>
            <w:gridSpan w:val="3"/>
            <w:tcBorders>
              <w:top w:val="double" w:sz="4" w:space="0" w:color="auto"/>
              <w:right w:val="double" w:sz="4" w:space="0" w:color="auto"/>
            </w:tcBorders>
            <w:shd w:val="clear" w:color="auto" w:fill="auto"/>
          </w:tcPr>
          <w:p w14:paraId="639039BF"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 xml:space="preserve">         </w:t>
            </w:r>
          </w:p>
        </w:tc>
      </w:tr>
      <w:tr w:rsidR="003C07B1" w14:paraId="49EFCFBA" w14:textId="77777777" w:rsidTr="009B1448">
        <w:trPr>
          <w:gridAfter w:val="1"/>
          <w:wAfter w:w="10" w:type="dxa"/>
        </w:trPr>
        <w:tc>
          <w:tcPr>
            <w:tcW w:w="2235" w:type="dxa"/>
            <w:gridSpan w:val="2"/>
            <w:tcBorders>
              <w:left w:val="double" w:sz="4" w:space="0" w:color="auto"/>
            </w:tcBorders>
            <w:shd w:val="clear" w:color="auto" w:fill="EDEDED"/>
          </w:tcPr>
          <w:p w14:paraId="4E5459E8"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Age (years):</w:t>
            </w:r>
          </w:p>
        </w:tc>
        <w:tc>
          <w:tcPr>
            <w:tcW w:w="3547" w:type="dxa"/>
            <w:shd w:val="clear" w:color="auto" w:fill="auto"/>
          </w:tcPr>
          <w:p w14:paraId="1509F166" w14:textId="77777777" w:rsidR="003C07B1" w:rsidRPr="001A18DB" w:rsidRDefault="003C07B1" w:rsidP="009B1448">
            <w:pPr>
              <w:spacing w:before="120" w:after="120"/>
              <w:rPr>
                <w:rFonts w:ascii="Calibri" w:eastAsia="Calibri" w:hAnsi="Calibri"/>
                <w:sz w:val="22"/>
                <w:szCs w:val="22"/>
              </w:rPr>
            </w:pPr>
          </w:p>
        </w:tc>
        <w:tc>
          <w:tcPr>
            <w:tcW w:w="3548" w:type="dxa"/>
            <w:gridSpan w:val="2"/>
            <w:tcBorders>
              <w:right w:val="double" w:sz="4" w:space="0" w:color="auto"/>
            </w:tcBorders>
            <w:shd w:val="clear" w:color="auto" w:fill="auto"/>
          </w:tcPr>
          <w:p w14:paraId="397EA0E9" w14:textId="77777777" w:rsidR="003C07B1" w:rsidRPr="001A18DB" w:rsidRDefault="003C07B1" w:rsidP="009B1448">
            <w:pPr>
              <w:spacing w:before="120" w:after="120"/>
              <w:rPr>
                <w:rFonts w:ascii="Calibri" w:eastAsia="Calibri" w:hAnsi="Calibri"/>
                <w:sz w:val="22"/>
                <w:szCs w:val="22"/>
              </w:rPr>
            </w:pPr>
            <w:r w:rsidRPr="001A18DB">
              <w:rPr>
                <w:rFonts w:ascii="MS Gothic" w:eastAsia="MS Gothic" w:hAnsi="MS Gothic" w:hint="eastAsia"/>
                <w:sz w:val="22"/>
                <w:szCs w:val="22"/>
              </w:rPr>
              <w:t>☐</w:t>
            </w:r>
            <w:r w:rsidRPr="001A18DB">
              <w:rPr>
                <w:rFonts w:ascii="Calibri" w:eastAsia="Calibri" w:hAnsi="Calibri"/>
                <w:sz w:val="22"/>
                <w:szCs w:val="22"/>
              </w:rPr>
              <w:t xml:space="preserve">     Male       </w:t>
            </w:r>
            <w:r w:rsidRPr="001A18DB">
              <w:rPr>
                <w:rFonts w:ascii="MS Gothic" w:eastAsia="MS Gothic" w:hAnsi="MS Gothic" w:hint="eastAsia"/>
                <w:sz w:val="22"/>
                <w:szCs w:val="22"/>
              </w:rPr>
              <w:t>☐</w:t>
            </w:r>
            <w:r w:rsidRPr="001A18DB">
              <w:rPr>
                <w:rFonts w:ascii="Calibri" w:eastAsia="Calibri" w:hAnsi="Calibri"/>
                <w:sz w:val="22"/>
                <w:szCs w:val="22"/>
              </w:rPr>
              <w:t xml:space="preserve">  Female</w:t>
            </w:r>
          </w:p>
        </w:tc>
      </w:tr>
      <w:tr w:rsidR="003C07B1" w14:paraId="6DDF26B7" w14:textId="77777777" w:rsidTr="00E60D83">
        <w:trPr>
          <w:gridAfter w:val="1"/>
          <w:wAfter w:w="10" w:type="dxa"/>
          <w:trHeight w:val="422"/>
        </w:trPr>
        <w:tc>
          <w:tcPr>
            <w:tcW w:w="2235" w:type="dxa"/>
            <w:gridSpan w:val="2"/>
            <w:tcBorders>
              <w:left w:val="double" w:sz="4" w:space="0" w:color="auto"/>
            </w:tcBorders>
            <w:shd w:val="clear" w:color="auto" w:fill="EDEDED"/>
          </w:tcPr>
          <w:p w14:paraId="1000FE8C"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BSLMC MRN or DOB:</w:t>
            </w:r>
          </w:p>
        </w:tc>
        <w:tc>
          <w:tcPr>
            <w:tcW w:w="3547" w:type="dxa"/>
            <w:shd w:val="clear" w:color="auto" w:fill="auto"/>
          </w:tcPr>
          <w:p w14:paraId="1131EA86" w14:textId="77777777" w:rsidR="003C07B1" w:rsidRPr="001A18DB" w:rsidRDefault="003C07B1" w:rsidP="009B1448">
            <w:pPr>
              <w:spacing w:before="120" w:after="120"/>
              <w:rPr>
                <w:rFonts w:ascii="Calibri" w:eastAsia="Calibri" w:hAnsi="Calibri"/>
                <w:sz w:val="22"/>
                <w:szCs w:val="22"/>
              </w:rPr>
            </w:pPr>
          </w:p>
        </w:tc>
        <w:tc>
          <w:tcPr>
            <w:tcW w:w="1399" w:type="dxa"/>
            <w:shd w:val="clear" w:color="auto" w:fill="EDEDED"/>
          </w:tcPr>
          <w:p w14:paraId="42FEC9DB"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Subject #</w:t>
            </w:r>
          </w:p>
        </w:tc>
        <w:tc>
          <w:tcPr>
            <w:tcW w:w="2149" w:type="dxa"/>
            <w:tcBorders>
              <w:right w:val="double" w:sz="4" w:space="0" w:color="auto"/>
            </w:tcBorders>
            <w:shd w:val="clear" w:color="auto" w:fill="auto"/>
          </w:tcPr>
          <w:p w14:paraId="4392B2B8" w14:textId="77777777" w:rsidR="003C07B1" w:rsidRPr="001A18DB" w:rsidRDefault="003C07B1" w:rsidP="009B1448">
            <w:pPr>
              <w:spacing w:before="120" w:after="120"/>
              <w:rPr>
                <w:rFonts w:ascii="Calibri" w:eastAsia="Calibri" w:hAnsi="Calibri"/>
                <w:sz w:val="22"/>
                <w:szCs w:val="22"/>
              </w:rPr>
            </w:pPr>
          </w:p>
        </w:tc>
      </w:tr>
      <w:tr w:rsidR="003C07B1" w14:paraId="6D497068" w14:textId="77777777" w:rsidTr="009B1448">
        <w:trPr>
          <w:gridAfter w:val="1"/>
          <w:wAfter w:w="10" w:type="dxa"/>
        </w:trPr>
        <w:tc>
          <w:tcPr>
            <w:tcW w:w="2235" w:type="dxa"/>
            <w:gridSpan w:val="2"/>
            <w:tcBorders>
              <w:left w:val="double" w:sz="4" w:space="0" w:color="auto"/>
              <w:bottom w:val="single" w:sz="4" w:space="0" w:color="auto"/>
            </w:tcBorders>
            <w:shd w:val="clear" w:color="auto" w:fill="EDEDED"/>
          </w:tcPr>
          <w:p w14:paraId="24DD2D93"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Allergies:</w:t>
            </w:r>
          </w:p>
        </w:tc>
        <w:tc>
          <w:tcPr>
            <w:tcW w:w="7095" w:type="dxa"/>
            <w:gridSpan w:val="3"/>
            <w:tcBorders>
              <w:bottom w:val="single" w:sz="4" w:space="0" w:color="auto"/>
              <w:right w:val="double" w:sz="4" w:space="0" w:color="auto"/>
            </w:tcBorders>
            <w:shd w:val="clear" w:color="auto" w:fill="auto"/>
          </w:tcPr>
          <w:p w14:paraId="542A13E1" w14:textId="77777777" w:rsidR="003C07B1" w:rsidRPr="001A18DB" w:rsidRDefault="003C07B1" w:rsidP="009B1448">
            <w:pPr>
              <w:spacing w:before="120" w:after="120"/>
              <w:rPr>
                <w:rFonts w:ascii="Calibri" w:eastAsia="Calibri" w:hAnsi="Calibri"/>
                <w:sz w:val="22"/>
                <w:szCs w:val="22"/>
              </w:rPr>
            </w:pPr>
          </w:p>
        </w:tc>
      </w:tr>
      <w:tr w:rsidR="003C07B1" w14:paraId="4950F042" w14:textId="77777777" w:rsidTr="009B1448">
        <w:trPr>
          <w:gridAfter w:val="1"/>
          <w:wAfter w:w="10" w:type="dxa"/>
        </w:trPr>
        <w:tc>
          <w:tcPr>
            <w:tcW w:w="2235" w:type="dxa"/>
            <w:gridSpan w:val="2"/>
            <w:tcBorders>
              <w:left w:val="double" w:sz="4" w:space="0" w:color="auto"/>
              <w:bottom w:val="single" w:sz="4" w:space="0" w:color="auto"/>
            </w:tcBorders>
            <w:shd w:val="clear" w:color="auto" w:fill="EDEDED"/>
          </w:tcPr>
          <w:p w14:paraId="356A4589"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Diagnosis:</w:t>
            </w:r>
          </w:p>
        </w:tc>
        <w:tc>
          <w:tcPr>
            <w:tcW w:w="7095" w:type="dxa"/>
            <w:gridSpan w:val="3"/>
            <w:tcBorders>
              <w:bottom w:val="single" w:sz="4" w:space="0" w:color="auto"/>
              <w:right w:val="double" w:sz="4" w:space="0" w:color="auto"/>
            </w:tcBorders>
            <w:shd w:val="clear" w:color="auto" w:fill="auto"/>
          </w:tcPr>
          <w:p w14:paraId="48FA6712"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 xml:space="preserve">Research Volunteer and </w:t>
            </w:r>
            <w:r>
              <w:rPr>
                <w:rFonts w:ascii="Calibri" w:eastAsia="Calibri" w:hAnsi="Calibri"/>
                <w:sz w:val="22"/>
                <w:szCs w:val="22"/>
              </w:rPr>
              <w:t>Type 2 Diabetes</w:t>
            </w:r>
          </w:p>
        </w:tc>
      </w:tr>
      <w:tr w:rsidR="003C07B1" w14:paraId="19F761B2" w14:textId="77777777" w:rsidTr="009B1448">
        <w:trPr>
          <w:gridAfter w:val="1"/>
          <w:wAfter w:w="10" w:type="dxa"/>
        </w:trPr>
        <w:tc>
          <w:tcPr>
            <w:tcW w:w="2235" w:type="dxa"/>
            <w:gridSpan w:val="2"/>
            <w:tcBorders>
              <w:top w:val="single" w:sz="4" w:space="0" w:color="auto"/>
              <w:left w:val="double" w:sz="4" w:space="0" w:color="auto"/>
            </w:tcBorders>
            <w:shd w:val="clear" w:color="auto" w:fill="EDEDED"/>
          </w:tcPr>
          <w:p w14:paraId="411E0232" w14:textId="77777777" w:rsidR="003C07B1" w:rsidRPr="001A18DB" w:rsidRDefault="00A21FE3" w:rsidP="009B1448">
            <w:pPr>
              <w:spacing w:before="120" w:after="120"/>
              <w:rPr>
                <w:rFonts w:ascii="Calibri" w:eastAsia="Calibri" w:hAnsi="Calibri"/>
                <w:sz w:val="22"/>
                <w:szCs w:val="22"/>
              </w:rPr>
            </w:pPr>
            <w:r>
              <w:rPr>
                <w:rFonts w:ascii="Calibri" w:eastAsia="Calibri" w:hAnsi="Calibri"/>
                <w:sz w:val="22"/>
                <w:szCs w:val="22"/>
              </w:rPr>
              <w:t>Principal Investigator</w:t>
            </w:r>
            <w:r w:rsidR="003C07B1" w:rsidRPr="001A18DB">
              <w:rPr>
                <w:rFonts w:ascii="Calibri" w:eastAsia="Calibri" w:hAnsi="Calibri"/>
                <w:sz w:val="22"/>
                <w:szCs w:val="22"/>
              </w:rPr>
              <w:t>:</w:t>
            </w:r>
          </w:p>
        </w:tc>
        <w:tc>
          <w:tcPr>
            <w:tcW w:w="3547" w:type="dxa"/>
            <w:tcBorders>
              <w:top w:val="single" w:sz="4" w:space="0" w:color="auto"/>
              <w:bottom w:val="single" w:sz="4" w:space="0" w:color="auto"/>
              <w:right w:val="single" w:sz="4" w:space="0" w:color="auto"/>
            </w:tcBorders>
            <w:shd w:val="clear" w:color="auto" w:fill="auto"/>
          </w:tcPr>
          <w:p w14:paraId="3747196C" w14:textId="77777777" w:rsidR="003C07B1" w:rsidRPr="001A18DB" w:rsidRDefault="003C07B1" w:rsidP="009B1448">
            <w:pPr>
              <w:spacing w:before="120" w:after="120"/>
              <w:rPr>
                <w:rFonts w:ascii="Calibri" w:eastAsia="Calibri" w:hAnsi="Calibri"/>
                <w:sz w:val="22"/>
                <w:szCs w:val="22"/>
              </w:rPr>
            </w:pPr>
            <w:r>
              <w:rPr>
                <w:rFonts w:ascii="Calibri" w:eastAsia="Calibri" w:hAnsi="Calibri"/>
                <w:sz w:val="22"/>
                <w:szCs w:val="22"/>
              </w:rPr>
              <w:t>John Lewis</w:t>
            </w:r>
          </w:p>
        </w:tc>
        <w:tc>
          <w:tcPr>
            <w:tcW w:w="1399" w:type="dxa"/>
            <w:tcBorders>
              <w:top w:val="single" w:sz="4" w:space="0" w:color="auto"/>
              <w:left w:val="single" w:sz="4" w:space="0" w:color="auto"/>
              <w:bottom w:val="single" w:sz="4" w:space="0" w:color="auto"/>
              <w:right w:val="single" w:sz="4" w:space="0" w:color="auto"/>
            </w:tcBorders>
            <w:shd w:val="clear" w:color="auto" w:fill="E7E6E6"/>
          </w:tcPr>
          <w:p w14:paraId="3DA7153B"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Phone:</w:t>
            </w:r>
          </w:p>
        </w:tc>
        <w:tc>
          <w:tcPr>
            <w:tcW w:w="2149" w:type="dxa"/>
            <w:tcBorders>
              <w:top w:val="single" w:sz="4" w:space="0" w:color="auto"/>
              <w:left w:val="single" w:sz="4" w:space="0" w:color="auto"/>
              <w:bottom w:val="single" w:sz="4" w:space="0" w:color="auto"/>
              <w:right w:val="double" w:sz="4" w:space="0" w:color="auto"/>
            </w:tcBorders>
            <w:shd w:val="clear" w:color="auto" w:fill="auto"/>
          </w:tcPr>
          <w:p w14:paraId="4DE65FD6" w14:textId="77777777" w:rsidR="003C07B1" w:rsidRPr="001A18DB" w:rsidRDefault="003C07B1" w:rsidP="009B1448">
            <w:pPr>
              <w:spacing w:before="120" w:after="120"/>
              <w:rPr>
                <w:rFonts w:ascii="Calibri" w:eastAsia="Calibri" w:hAnsi="Calibri"/>
                <w:sz w:val="22"/>
                <w:szCs w:val="22"/>
              </w:rPr>
            </w:pPr>
          </w:p>
        </w:tc>
      </w:tr>
      <w:tr w:rsidR="003C07B1" w14:paraId="7633CD09" w14:textId="77777777" w:rsidTr="009B1448">
        <w:trPr>
          <w:gridAfter w:val="1"/>
          <w:wAfter w:w="10" w:type="dxa"/>
        </w:trPr>
        <w:tc>
          <w:tcPr>
            <w:tcW w:w="2235" w:type="dxa"/>
            <w:gridSpan w:val="2"/>
            <w:tcBorders>
              <w:top w:val="single" w:sz="4" w:space="0" w:color="auto"/>
              <w:left w:val="double" w:sz="4" w:space="0" w:color="auto"/>
            </w:tcBorders>
            <w:shd w:val="clear" w:color="auto" w:fill="EDEDED"/>
          </w:tcPr>
          <w:p w14:paraId="426BB20C"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Attending MD:</w:t>
            </w:r>
          </w:p>
        </w:tc>
        <w:tc>
          <w:tcPr>
            <w:tcW w:w="3547" w:type="dxa"/>
            <w:tcBorders>
              <w:top w:val="single" w:sz="4" w:space="0" w:color="auto"/>
              <w:right w:val="single" w:sz="4" w:space="0" w:color="auto"/>
            </w:tcBorders>
            <w:shd w:val="clear" w:color="auto" w:fill="auto"/>
          </w:tcPr>
          <w:p w14:paraId="389A3BAB" w14:textId="77777777" w:rsidR="003C07B1" w:rsidRPr="001A18DB" w:rsidRDefault="003C07B1" w:rsidP="009B1448">
            <w:pPr>
              <w:spacing w:before="120" w:after="120"/>
              <w:rPr>
                <w:rFonts w:ascii="Calibri" w:eastAsia="Calibri" w:hAnsi="Calibri"/>
                <w:sz w:val="22"/>
                <w:szCs w:val="22"/>
              </w:rPr>
            </w:pPr>
            <w:r>
              <w:rPr>
                <w:rFonts w:ascii="Calibri" w:eastAsia="Calibri" w:hAnsi="Calibri"/>
                <w:sz w:val="22"/>
                <w:szCs w:val="22"/>
              </w:rPr>
              <w:t>Sue Brown</w:t>
            </w:r>
          </w:p>
        </w:tc>
        <w:tc>
          <w:tcPr>
            <w:tcW w:w="1399" w:type="dxa"/>
            <w:tcBorders>
              <w:top w:val="single" w:sz="4" w:space="0" w:color="auto"/>
              <w:left w:val="single" w:sz="4" w:space="0" w:color="auto"/>
              <w:right w:val="single" w:sz="4" w:space="0" w:color="auto"/>
            </w:tcBorders>
            <w:shd w:val="clear" w:color="auto" w:fill="E7E6E6"/>
          </w:tcPr>
          <w:p w14:paraId="0FEFE9A3"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Phone:</w:t>
            </w:r>
          </w:p>
        </w:tc>
        <w:tc>
          <w:tcPr>
            <w:tcW w:w="2149" w:type="dxa"/>
            <w:tcBorders>
              <w:top w:val="single" w:sz="4" w:space="0" w:color="auto"/>
              <w:left w:val="single" w:sz="4" w:space="0" w:color="auto"/>
              <w:right w:val="double" w:sz="4" w:space="0" w:color="auto"/>
            </w:tcBorders>
            <w:shd w:val="clear" w:color="auto" w:fill="auto"/>
          </w:tcPr>
          <w:p w14:paraId="01E2D5E1" w14:textId="77777777" w:rsidR="003C07B1" w:rsidRPr="001A18DB" w:rsidRDefault="003C07B1" w:rsidP="009B1448">
            <w:pPr>
              <w:spacing w:before="120" w:after="120"/>
              <w:rPr>
                <w:rFonts w:ascii="Calibri" w:eastAsia="Calibri" w:hAnsi="Calibri"/>
                <w:sz w:val="22"/>
                <w:szCs w:val="22"/>
              </w:rPr>
            </w:pPr>
          </w:p>
        </w:tc>
      </w:tr>
      <w:tr w:rsidR="003C07B1" w14:paraId="2A937625" w14:textId="77777777" w:rsidTr="009B1448">
        <w:trPr>
          <w:gridAfter w:val="1"/>
          <w:wAfter w:w="10" w:type="dxa"/>
        </w:trPr>
        <w:tc>
          <w:tcPr>
            <w:tcW w:w="2235" w:type="dxa"/>
            <w:gridSpan w:val="2"/>
            <w:tcBorders>
              <w:left w:val="double" w:sz="4" w:space="0" w:color="auto"/>
              <w:bottom w:val="double" w:sz="4" w:space="0" w:color="auto"/>
            </w:tcBorders>
            <w:shd w:val="clear" w:color="auto" w:fill="EDEDED"/>
          </w:tcPr>
          <w:p w14:paraId="3C4DCA3C"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Coordinator Name:</w:t>
            </w:r>
          </w:p>
        </w:tc>
        <w:tc>
          <w:tcPr>
            <w:tcW w:w="3547" w:type="dxa"/>
            <w:tcBorders>
              <w:bottom w:val="double" w:sz="4" w:space="0" w:color="auto"/>
            </w:tcBorders>
            <w:shd w:val="clear" w:color="auto" w:fill="auto"/>
          </w:tcPr>
          <w:p w14:paraId="0F5422DC" w14:textId="77777777" w:rsidR="003C07B1" w:rsidRPr="001A18DB" w:rsidRDefault="003C07B1" w:rsidP="009B1448">
            <w:pPr>
              <w:spacing w:before="120" w:after="120"/>
              <w:rPr>
                <w:rFonts w:ascii="Calibri" w:eastAsia="Calibri" w:hAnsi="Calibri"/>
                <w:sz w:val="22"/>
                <w:szCs w:val="22"/>
              </w:rPr>
            </w:pPr>
            <w:r>
              <w:rPr>
                <w:rFonts w:ascii="Calibri" w:eastAsia="Calibri" w:hAnsi="Calibri"/>
                <w:sz w:val="22"/>
                <w:szCs w:val="22"/>
              </w:rPr>
              <w:t>Sally Smith</w:t>
            </w:r>
          </w:p>
        </w:tc>
        <w:tc>
          <w:tcPr>
            <w:tcW w:w="1399" w:type="dxa"/>
            <w:tcBorders>
              <w:bottom w:val="double" w:sz="4" w:space="0" w:color="auto"/>
            </w:tcBorders>
            <w:shd w:val="clear" w:color="auto" w:fill="E7E6E6"/>
          </w:tcPr>
          <w:p w14:paraId="29CA1B34"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Phone:</w:t>
            </w:r>
          </w:p>
        </w:tc>
        <w:tc>
          <w:tcPr>
            <w:tcW w:w="2149" w:type="dxa"/>
            <w:tcBorders>
              <w:bottom w:val="double" w:sz="4" w:space="0" w:color="auto"/>
              <w:right w:val="double" w:sz="4" w:space="0" w:color="auto"/>
            </w:tcBorders>
            <w:shd w:val="clear" w:color="auto" w:fill="auto"/>
          </w:tcPr>
          <w:p w14:paraId="49826618" w14:textId="77777777" w:rsidR="003C07B1" w:rsidRPr="001A18DB" w:rsidRDefault="003C07B1" w:rsidP="009B1448">
            <w:pPr>
              <w:spacing w:before="120" w:after="120"/>
              <w:rPr>
                <w:rFonts w:ascii="Calibri" w:eastAsia="Calibri" w:hAnsi="Calibri"/>
                <w:sz w:val="22"/>
                <w:szCs w:val="22"/>
              </w:rPr>
            </w:pPr>
            <w:r w:rsidRPr="001A18DB">
              <w:rPr>
                <w:rFonts w:ascii="Calibri" w:eastAsia="Calibri" w:hAnsi="Calibri"/>
                <w:sz w:val="22"/>
                <w:szCs w:val="22"/>
              </w:rPr>
              <w:t>713-</w:t>
            </w:r>
            <w:r>
              <w:rPr>
                <w:rFonts w:ascii="Calibri" w:eastAsia="Calibri" w:hAnsi="Calibri"/>
                <w:sz w:val="22"/>
                <w:szCs w:val="22"/>
              </w:rPr>
              <w:t>555</w:t>
            </w:r>
            <w:r w:rsidRPr="001A18DB">
              <w:rPr>
                <w:rFonts w:ascii="Calibri" w:eastAsia="Calibri" w:hAnsi="Calibri"/>
                <w:sz w:val="22"/>
                <w:szCs w:val="22"/>
              </w:rPr>
              <w:t>-0611 (m)</w:t>
            </w:r>
          </w:p>
        </w:tc>
      </w:tr>
      <w:tr w:rsidR="003C07B1" w14:paraId="46EBEA5C" w14:textId="77777777" w:rsidTr="00E60D83">
        <w:trPr>
          <w:trHeight w:val="357"/>
        </w:trPr>
        <w:tc>
          <w:tcPr>
            <w:tcW w:w="805" w:type="dxa"/>
            <w:shd w:val="clear" w:color="auto" w:fill="auto"/>
          </w:tcPr>
          <w:p w14:paraId="76283198"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7F039158"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Admit to BSLMC CRC 20 Tower on (DATE)_____________ as outpatient with a bed</w:t>
            </w:r>
          </w:p>
        </w:tc>
      </w:tr>
      <w:tr w:rsidR="003C07B1" w14:paraId="0B947B0A" w14:textId="77777777" w:rsidTr="00E60D83">
        <w:trPr>
          <w:trHeight w:val="288"/>
        </w:trPr>
        <w:tc>
          <w:tcPr>
            <w:tcW w:w="805" w:type="dxa"/>
            <w:shd w:val="clear" w:color="auto" w:fill="auto"/>
          </w:tcPr>
          <w:p w14:paraId="638A9BF8"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578E5D0C"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Obtain vital signs: HR, RR, BP, &amp; Temperature</w:t>
            </w:r>
          </w:p>
        </w:tc>
      </w:tr>
      <w:tr w:rsidR="003C07B1" w14:paraId="1B15BFA3" w14:textId="77777777" w:rsidTr="00E60D83">
        <w:trPr>
          <w:trHeight w:val="288"/>
        </w:trPr>
        <w:tc>
          <w:tcPr>
            <w:tcW w:w="805" w:type="dxa"/>
            <w:shd w:val="clear" w:color="auto" w:fill="auto"/>
          </w:tcPr>
          <w:p w14:paraId="5A40F4C4"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08FADDA5"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Check Urine Pregnancy Test for women of child-bearing potential before start of study</w:t>
            </w:r>
          </w:p>
        </w:tc>
      </w:tr>
      <w:tr w:rsidR="003C07B1" w14:paraId="47F8ECA1" w14:textId="77777777" w:rsidTr="00E60D83">
        <w:trPr>
          <w:trHeight w:val="288"/>
        </w:trPr>
        <w:tc>
          <w:tcPr>
            <w:tcW w:w="805" w:type="dxa"/>
            <w:shd w:val="clear" w:color="auto" w:fill="auto"/>
          </w:tcPr>
          <w:p w14:paraId="2C6588A3"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4E37A670"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Insert (2) IV catheters – one for infusion and one for blood draws</w:t>
            </w:r>
          </w:p>
        </w:tc>
      </w:tr>
      <w:tr w:rsidR="003C07B1" w14:paraId="21B81BB2" w14:textId="77777777" w:rsidTr="00E60D83">
        <w:trPr>
          <w:trHeight w:val="288"/>
        </w:trPr>
        <w:tc>
          <w:tcPr>
            <w:tcW w:w="805" w:type="dxa"/>
            <w:shd w:val="clear" w:color="auto" w:fill="auto"/>
          </w:tcPr>
          <w:p w14:paraId="339AC371"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53488F8E"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Draw blood samples per protocol</w:t>
            </w:r>
          </w:p>
        </w:tc>
      </w:tr>
      <w:tr w:rsidR="003C07B1" w14:paraId="007C2D67" w14:textId="77777777" w:rsidTr="00E60D83">
        <w:trPr>
          <w:trHeight w:val="288"/>
        </w:trPr>
        <w:tc>
          <w:tcPr>
            <w:tcW w:w="805" w:type="dxa"/>
            <w:shd w:val="clear" w:color="auto" w:fill="auto"/>
          </w:tcPr>
          <w:p w14:paraId="2F0B3EBA"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5D722ED9"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 xml:space="preserve">Administer </w:t>
            </w:r>
            <w:r>
              <w:rPr>
                <w:rFonts w:ascii="Calibri" w:eastAsia="Calibri" w:hAnsi="Calibri"/>
                <w:sz w:val="22"/>
                <w:szCs w:val="22"/>
              </w:rPr>
              <w:t>drug</w:t>
            </w:r>
            <w:r w:rsidRPr="001A18DB">
              <w:rPr>
                <w:rFonts w:ascii="Calibri" w:eastAsia="Calibri" w:hAnsi="Calibri"/>
                <w:sz w:val="22"/>
                <w:szCs w:val="22"/>
              </w:rPr>
              <w:t xml:space="preserve"> infusion per protocol</w:t>
            </w:r>
          </w:p>
        </w:tc>
      </w:tr>
      <w:tr w:rsidR="003C07B1" w14:paraId="22E37157" w14:textId="77777777" w:rsidTr="00E60D83">
        <w:trPr>
          <w:trHeight w:val="288"/>
        </w:trPr>
        <w:tc>
          <w:tcPr>
            <w:tcW w:w="805" w:type="dxa"/>
            <w:shd w:val="clear" w:color="auto" w:fill="auto"/>
          </w:tcPr>
          <w:p w14:paraId="36E6717B" w14:textId="77777777" w:rsidR="003C07B1" w:rsidRPr="001A18DB" w:rsidRDefault="003C07B1" w:rsidP="00E60D83">
            <w:pPr>
              <w:spacing w:before="40" w:after="40"/>
              <w:rPr>
                <w:rFonts w:ascii="Calibri" w:eastAsia="Calibri" w:hAnsi="Calibri"/>
                <w:sz w:val="22"/>
                <w:szCs w:val="22"/>
              </w:rPr>
            </w:pPr>
            <w:r w:rsidRPr="001A18DB">
              <w:rPr>
                <w:rFonts w:ascii="MS Gothic" w:eastAsia="MS Gothic" w:hAnsi="MS Gothic" w:hint="eastAsia"/>
                <w:sz w:val="22"/>
                <w:szCs w:val="22"/>
              </w:rPr>
              <w:t>☒</w:t>
            </w:r>
          </w:p>
        </w:tc>
        <w:tc>
          <w:tcPr>
            <w:tcW w:w="8545" w:type="dxa"/>
            <w:gridSpan w:val="5"/>
            <w:shd w:val="clear" w:color="auto" w:fill="auto"/>
          </w:tcPr>
          <w:p w14:paraId="419C43D7" w14:textId="77777777" w:rsidR="003C07B1" w:rsidRPr="001A18DB" w:rsidRDefault="003C07B1" w:rsidP="00E60D83">
            <w:pPr>
              <w:spacing w:before="40" w:after="40"/>
              <w:rPr>
                <w:rFonts w:ascii="Calibri" w:eastAsia="Calibri" w:hAnsi="Calibri"/>
                <w:sz w:val="22"/>
                <w:szCs w:val="22"/>
              </w:rPr>
            </w:pPr>
            <w:r w:rsidRPr="001A18DB">
              <w:rPr>
                <w:rFonts w:ascii="Calibri" w:eastAsia="Calibri" w:hAnsi="Calibri"/>
                <w:sz w:val="22"/>
                <w:szCs w:val="22"/>
              </w:rPr>
              <w:t>Discontinue IV at conclusion of study</w:t>
            </w:r>
          </w:p>
        </w:tc>
      </w:tr>
    </w:tbl>
    <w:p w14:paraId="0A7FCF1B" w14:textId="77777777" w:rsidR="003C07B1" w:rsidRDefault="003C07B1" w:rsidP="003C07B1"/>
    <w:p w14:paraId="6438F0A2" w14:textId="77777777" w:rsidR="003C07B1" w:rsidRDefault="003C07B1" w:rsidP="003C07B1">
      <w:r>
        <w:t>_____________________ ____________________</w:t>
      </w:r>
    </w:p>
    <w:p w14:paraId="77746F09" w14:textId="77777777" w:rsidR="003C07B1" w:rsidRDefault="003C07B1" w:rsidP="003C07B1">
      <w:r>
        <w:t>MD Printed Name</w:t>
      </w:r>
    </w:p>
    <w:p w14:paraId="48D49398" w14:textId="77777777" w:rsidR="003C07B1" w:rsidRDefault="003C07B1" w:rsidP="003C07B1"/>
    <w:p w14:paraId="1E2F1AA4" w14:textId="77777777" w:rsidR="003C07B1" w:rsidRDefault="003C07B1" w:rsidP="003C07B1">
      <w:r>
        <w:t>_________________________________________           ____________________________</w:t>
      </w:r>
    </w:p>
    <w:p w14:paraId="101DD90D" w14:textId="77777777" w:rsidR="003C07B1" w:rsidRDefault="003C07B1" w:rsidP="003C07B1">
      <w:r>
        <w:t>MD Signature</w:t>
      </w:r>
      <w:r>
        <w:tab/>
      </w:r>
      <w:r>
        <w:tab/>
      </w:r>
      <w:r>
        <w:tab/>
      </w:r>
      <w:r>
        <w:tab/>
      </w:r>
      <w:r>
        <w:tab/>
      </w:r>
      <w:r>
        <w:tab/>
        <w:t xml:space="preserve"> Date &amp; Time</w:t>
      </w:r>
    </w:p>
    <w:p w14:paraId="641C8889" w14:textId="77777777" w:rsidR="00C5455E" w:rsidRDefault="00C5455E" w:rsidP="003C07B1"/>
    <w:p w14:paraId="35AECE2E" w14:textId="77777777" w:rsidR="00A007F9" w:rsidRDefault="00E60D83" w:rsidP="00E60D83">
      <w:pPr>
        <w:pStyle w:val="Heading2"/>
      </w:pPr>
      <w:bookmarkStart w:id="56" w:name="_Toc486346306"/>
      <w:r>
        <w:t>Example B – Nursing Orders/Flowsheet</w:t>
      </w:r>
      <w:bookmarkEnd w:id="56"/>
    </w:p>
    <w:p w14:paraId="0E288F75" w14:textId="77777777" w:rsidR="00E60D83" w:rsidRDefault="00E60D83" w:rsidP="00E60D83">
      <w:r>
        <w:t>Instructions:  This is a template for nursing flowsheet to be created for use by the nurses of the Clinical Research Center (CRC).  Please modify as necessary to suit your study.</w:t>
      </w:r>
    </w:p>
    <w:p w14:paraId="45143FB0" w14:textId="77777777" w:rsidR="00E60D83" w:rsidRPr="00E60D83" w:rsidRDefault="00E60D83" w:rsidP="00E60D83">
      <w:pPr>
        <w:rPr>
          <w:b/>
        </w:rPr>
      </w:pPr>
      <w:r w:rsidRPr="00E60D83">
        <w:rPr>
          <w:b/>
        </w:rPr>
        <w:t>Subject #________, Study Visit__________, Study Arm____________, Date of Visit_______________</w:t>
      </w:r>
    </w:p>
    <w:tbl>
      <w:tblPr>
        <w:tblStyle w:val="TableGrid"/>
        <w:tblW w:w="9378" w:type="dxa"/>
        <w:tblLook w:val="04A0" w:firstRow="1" w:lastRow="0" w:firstColumn="1" w:lastColumn="0" w:noHBand="0" w:noVBand="1"/>
      </w:tblPr>
      <w:tblGrid>
        <w:gridCol w:w="498"/>
        <w:gridCol w:w="1399"/>
        <w:gridCol w:w="35"/>
        <w:gridCol w:w="50"/>
        <w:gridCol w:w="1522"/>
        <w:gridCol w:w="456"/>
        <w:gridCol w:w="472"/>
        <w:gridCol w:w="2337"/>
        <w:gridCol w:w="103"/>
        <w:gridCol w:w="2484"/>
        <w:gridCol w:w="22"/>
      </w:tblGrid>
      <w:tr w:rsidR="00E60D83" w14:paraId="50A11BB8" w14:textId="77777777" w:rsidTr="00E60D83">
        <w:tc>
          <w:tcPr>
            <w:tcW w:w="1925" w:type="dxa"/>
            <w:gridSpan w:val="3"/>
          </w:tcPr>
          <w:p w14:paraId="34DC2804" w14:textId="77777777" w:rsidR="00E60D83" w:rsidRDefault="00A21FE3" w:rsidP="009B1448">
            <w:pPr>
              <w:spacing w:before="120" w:after="120"/>
            </w:pPr>
            <w:r>
              <w:t>Principal Investigator</w:t>
            </w:r>
          </w:p>
        </w:tc>
        <w:tc>
          <w:tcPr>
            <w:tcW w:w="7453" w:type="dxa"/>
            <w:gridSpan w:val="8"/>
          </w:tcPr>
          <w:p w14:paraId="7CF7FC90" w14:textId="77777777" w:rsidR="00E60D83" w:rsidRDefault="00E60D83" w:rsidP="009B1448">
            <w:pPr>
              <w:spacing w:before="120" w:after="120"/>
            </w:pPr>
          </w:p>
        </w:tc>
      </w:tr>
      <w:tr w:rsidR="00E60D83" w14:paraId="62B85B17" w14:textId="77777777" w:rsidTr="00E60D83">
        <w:tc>
          <w:tcPr>
            <w:tcW w:w="1925" w:type="dxa"/>
            <w:gridSpan w:val="3"/>
          </w:tcPr>
          <w:p w14:paraId="4FB141FA" w14:textId="77777777" w:rsidR="00E60D83" w:rsidRDefault="00E60D83" w:rsidP="009B1448">
            <w:pPr>
              <w:spacing w:before="120" w:after="120"/>
            </w:pPr>
            <w:r>
              <w:t>Study Coordinator</w:t>
            </w:r>
          </w:p>
        </w:tc>
        <w:tc>
          <w:tcPr>
            <w:tcW w:w="7453" w:type="dxa"/>
            <w:gridSpan w:val="8"/>
          </w:tcPr>
          <w:p w14:paraId="5E3CEF62" w14:textId="77777777" w:rsidR="00E60D83" w:rsidRDefault="00E60D83" w:rsidP="009B1448">
            <w:pPr>
              <w:spacing w:before="120" w:after="120"/>
            </w:pPr>
          </w:p>
        </w:tc>
      </w:tr>
      <w:tr w:rsidR="00E60D83" w14:paraId="0DC4AE29" w14:textId="77777777" w:rsidTr="00E60D83">
        <w:trPr>
          <w:trHeight w:val="557"/>
        </w:trPr>
        <w:tc>
          <w:tcPr>
            <w:tcW w:w="1925" w:type="dxa"/>
            <w:gridSpan w:val="3"/>
          </w:tcPr>
          <w:p w14:paraId="558B6F0D" w14:textId="77777777" w:rsidR="00E60D83" w:rsidRDefault="00E60D83" w:rsidP="00E60D83">
            <w:pPr>
              <w:spacing w:before="40" w:after="40"/>
            </w:pPr>
            <w:r>
              <w:t>Equipment needed:</w:t>
            </w:r>
          </w:p>
        </w:tc>
        <w:tc>
          <w:tcPr>
            <w:tcW w:w="7453" w:type="dxa"/>
            <w:gridSpan w:val="8"/>
          </w:tcPr>
          <w:p w14:paraId="61301C90" w14:textId="77777777" w:rsidR="00E60D83" w:rsidRDefault="00E60D83" w:rsidP="00E60D83">
            <w:pPr>
              <w:spacing w:before="40" w:after="40"/>
            </w:pPr>
          </w:p>
        </w:tc>
      </w:tr>
      <w:tr w:rsidR="00E60D83" w14:paraId="062F5C81" w14:textId="77777777" w:rsidTr="00E60D83">
        <w:tc>
          <w:tcPr>
            <w:tcW w:w="1925" w:type="dxa"/>
            <w:gridSpan w:val="3"/>
          </w:tcPr>
          <w:p w14:paraId="4D5A194F" w14:textId="77777777" w:rsidR="00E60D83" w:rsidRDefault="00E60D83" w:rsidP="009B1448">
            <w:pPr>
              <w:spacing w:before="120" w:after="120"/>
            </w:pPr>
            <w:r>
              <w:t>Supplies needed:</w:t>
            </w:r>
          </w:p>
        </w:tc>
        <w:tc>
          <w:tcPr>
            <w:tcW w:w="7453" w:type="dxa"/>
            <w:gridSpan w:val="8"/>
          </w:tcPr>
          <w:p w14:paraId="1489D14E" w14:textId="77777777" w:rsidR="00E60D83" w:rsidRDefault="00E60D83" w:rsidP="009B1448">
            <w:pPr>
              <w:spacing w:before="120" w:after="120"/>
            </w:pPr>
          </w:p>
        </w:tc>
      </w:tr>
      <w:tr w:rsidR="00E60D83" w:rsidRPr="00862242" w14:paraId="2DBD1722" w14:textId="77777777" w:rsidTr="00E60D83">
        <w:tc>
          <w:tcPr>
            <w:tcW w:w="9378" w:type="dxa"/>
            <w:gridSpan w:val="11"/>
            <w:shd w:val="clear" w:color="auto" w:fill="D9D9D9"/>
          </w:tcPr>
          <w:p w14:paraId="61FC790F" w14:textId="77777777" w:rsidR="00E60D83" w:rsidRPr="00862242" w:rsidRDefault="00E60D83" w:rsidP="009B1448">
            <w:pPr>
              <w:spacing w:before="120" w:after="120"/>
              <w:rPr>
                <w:b/>
              </w:rPr>
            </w:pPr>
            <w:r w:rsidRPr="00862242">
              <w:rPr>
                <w:b/>
              </w:rPr>
              <w:t>On admission (performed by nursing):</w:t>
            </w:r>
          </w:p>
        </w:tc>
      </w:tr>
      <w:tr w:rsidR="00A21FE3" w14:paraId="6B4F5E78" w14:textId="77777777" w:rsidTr="00E60D83">
        <w:tc>
          <w:tcPr>
            <w:tcW w:w="1978" w:type="dxa"/>
            <w:gridSpan w:val="4"/>
          </w:tcPr>
          <w:p w14:paraId="4A2D2F4B" w14:textId="77777777" w:rsidR="00E60D83" w:rsidRDefault="00E60D83" w:rsidP="009B1448">
            <w:r>
              <w:t>Name:</w:t>
            </w:r>
          </w:p>
        </w:tc>
        <w:tc>
          <w:tcPr>
            <w:tcW w:w="1983" w:type="dxa"/>
            <w:gridSpan w:val="2"/>
          </w:tcPr>
          <w:p w14:paraId="427C3613" w14:textId="77777777" w:rsidR="00E60D83" w:rsidRDefault="00E60D83" w:rsidP="009B1448"/>
        </w:tc>
        <w:tc>
          <w:tcPr>
            <w:tcW w:w="2912" w:type="dxa"/>
            <w:gridSpan w:val="3"/>
          </w:tcPr>
          <w:p w14:paraId="32334AF9" w14:textId="77777777" w:rsidR="00E60D83" w:rsidRDefault="00E60D83" w:rsidP="009B1448">
            <w:r>
              <w:t>Date of Birth/Age:</w:t>
            </w:r>
          </w:p>
        </w:tc>
        <w:tc>
          <w:tcPr>
            <w:tcW w:w="2505" w:type="dxa"/>
            <w:gridSpan w:val="2"/>
          </w:tcPr>
          <w:p w14:paraId="74D004A7" w14:textId="77777777" w:rsidR="00E60D83" w:rsidRDefault="00E60D83" w:rsidP="009B1448"/>
        </w:tc>
      </w:tr>
      <w:tr w:rsidR="00A21FE3" w14:paraId="0AA5BC1F" w14:textId="77777777" w:rsidTr="00E60D83">
        <w:tc>
          <w:tcPr>
            <w:tcW w:w="1978" w:type="dxa"/>
            <w:gridSpan w:val="4"/>
          </w:tcPr>
          <w:p w14:paraId="5EE81FB2" w14:textId="77777777" w:rsidR="00E60D83" w:rsidRDefault="00E60D83" w:rsidP="009B1448">
            <w:r>
              <w:t>Height (ft’ in ‘’):</w:t>
            </w:r>
          </w:p>
        </w:tc>
        <w:tc>
          <w:tcPr>
            <w:tcW w:w="1983" w:type="dxa"/>
            <w:gridSpan w:val="2"/>
          </w:tcPr>
          <w:p w14:paraId="0A14E47B" w14:textId="77777777" w:rsidR="00E60D83" w:rsidRDefault="00E60D83" w:rsidP="009B1448"/>
        </w:tc>
        <w:tc>
          <w:tcPr>
            <w:tcW w:w="2912" w:type="dxa"/>
            <w:gridSpan w:val="3"/>
          </w:tcPr>
          <w:p w14:paraId="5E8DFCFA" w14:textId="77777777" w:rsidR="00E60D83" w:rsidRDefault="00E60D83" w:rsidP="009B1448">
            <w:r>
              <w:t>Weight (lbs):</w:t>
            </w:r>
          </w:p>
        </w:tc>
        <w:tc>
          <w:tcPr>
            <w:tcW w:w="2505" w:type="dxa"/>
            <w:gridSpan w:val="2"/>
          </w:tcPr>
          <w:p w14:paraId="082EE8CD" w14:textId="77777777" w:rsidR="00E60D83" w:rsidRDefault="00E60D83" w:rsidP="009B1448"/>
        </w:tc>
      </w:tr>
      <w:tr w:rsidR="00A21FE3" w14:paraId="3EA15DA5" w14:textId="77777777" w:rsidTr="00E60D83">
        <w:tc>
          <w:tcPr>
            <w:tcW w:w="1978" w:type="dxa"/>
            <w:gridSpan w:val="4"/>
          </w:tcPr>
          <w:p w14:paraId="132E94DB" w14:textId="77777777" w:rsidR="00E60D83" w:rsidRDefault="00E60D83" w:rsidP="009B1448">
            <w:r>
              <w:t>Heart Rate (#/min):</w:t>
            </w:r>
          </w:p>
        </w:tc>
        <w:tc>
          <w:tcPr>
            <w:tcW w:w="1983" w:type="dxa"/>
            <w:gridSpan w:val="2"/>
          </w:tcPr>
          <w:p w14:paraId="7D1153BF" w14:textId="77777777" w:rsidR="00E60D83" w:rsidRDefault="00E60D83" w:rsidP="009B1448"/>
        </w:tc>
        <w:tc>
          <w:tcPr>
            <w:tcW w:w="2912" w:type="dxa"/>
            <w:gridSpan w:val="3"/>
          </w:tcPr>
          <w:p w14:paraId="1CC6BD73" w14:textId="77777777" w:rsidR="00E60D83" w:rsidRDefault="00E60D83" w:rsidP="009B1448">
            <w:r>
              <w:t>Blood Pressure (mmHg):</w:t>
            </w:r>
          </w:p>
        </w:tc>
        <w:tc>
          <w:tcPr>
            <w:tcW w:w="2505" w:type="dxa"/>
            <w:gridSpan w:val="2"/>
          </w:tcPr>
          <w:p w14:paraId="0F5EB062" w14:textId="77777777" w:rsidR="00E60D83" w:rsidRDefault="00E60D83" w:rsidP="009B1448"/>
        </w:tc>
      </w:tr>
      <w:tr w:rsidR="00E60D83" w14:paraId="52BFA794" w14:textId="77777777" w:rsidTr="00E60D83">
        <w:tc>
          <w:tcPr>
            <w:tcW w:w="1978" w:type="dxa"/>
            <w:gridSpan w:val="4"/>
          </w:tcPr>
          <w:p w14:paraId="4F9245B4" w14:textId="77777777" w:rsidR="00E60D83" w:rsidRDefault="00E60D83" w:rsidP="009B1448">
            <w:r>
              <w:t xml:space="preserve">Urine Pregnancy Test:    </w:t>
            </w:r>
          </w:p>
        </w:tc>
        <w:tc>
          <w:tcPr>
            <w:tcW w:w="7400" w:type="dxa"/>
            <w:gridSpan w:val="7"/>
          </w:tcPr>
          <w:p w14:paraId="3988DE29" w14:textId="77777777" w:rsidR="00E60D83" w:rsidRDefault="00E60D83" w:rsidP="009B1448">
            <w:r>
              <w:t xml:space="preserve">    </w:t>
            </w:r>
            <w:r>
              <w:rPr>
                <w:rFonts w:ascii="MS Gothic" w:eastAsia="MS Gothic" w:hAnsi="MS Gothic" w:hint="eastAsia"/>
              </w:rPr>
              <w:t>☐</w:t>
            </w:r>
            <w:r>
              <w:t xml:space="preserve">     N/A (Male)          </w:t>
            </w:r>
            <w:r>
              <w:rPr>
                <w:rFonts w:ascii="MS Gothic" w:eastAsia="MS Gothic" w:hAnsi="MS Gothic" w:hint="eastAsia"/>
              </w:rPr>
              <w:t>☐</w:t>
            </w:r>
            <w:r>
              <w:t xml:space="preserve">    Negative       </w:t>
            </w:r>
            <w:r>
              <w:rPr>
                <w:rFonts w:ascii="MS Gothic" w:eastAsia="MS Gothic" w:hAnsi="MS Gothic" w:hint="eastAsia"/>
              </w:rPr>
              <w:t>☐</w:t>
            </w:r>
            <w:r>
              <w:t xml:space="preserve">   Positive (inform investigators)</w:t>
            </w:r>
          </w:p>
        </w:tc>
      </w:tr>
      <w:tr w:rsidR="00C52141" w14:paraId="5B716834" w14:textId="77777777" w:rsidTr="00E60D83">
        <w:trPr>
          <w:gridAfter w:val="1"/>
          <w:wAfter w:w="19" w:type="dxa"/>
        </w:trPr>
        <w:tc>
          <w:tcPr>
            <w:tcW w:w="1893" w:type="dxa"/>
            <w:gridSpan w:val="2"/>
            <w:shd w:val="clear" w:color="auto" w:fill="D9D9D9"/>
          </w:tcPr>
          <w:p w14:paraId="1D8CCD0F" w14:textId="77777777" w:rsidR="00E60D83" w:rsidRPr="00862242" w:rsidRDefault="00E60D83" w:rsidP="009B1448">
            <w:pPr>
              <w:spacing w:before="120" w:after="120"/>
              <w:jc w:val="center"/>
              <w:rPr>
                <w:b/>
              </w:rPr>
            </w:pPr>
            <w:r w:rsidRPr="00862242">
              <w:rPr>
                <w:b/>
              </w:rPr>
              <w:t>Experiment Time</w:t>
            </w:r>
          </w:p>
        </w:tc>
        <w:tc>
          <w:tcPr>
            <w:tcW w:w="1612" w:type="dxa"/>
            <w:gridSpan w:val="3"/>
            <w:shd w:val="clear" w:color="auto" w:fill="D9D9D9"/>
          </w:tcPr>
          <w:p w14:paraId="3DA36854" w14:textId="77777777" w:rsidR="00E60D83" w:rsidRPr="00862242" w:rsidRDefault="00E60D83" w:rsidP="009B1448">
            <w:pPr>
              <w:spacing w:before="120" w:after="120"/>
              <w:jc w:val="center"/>
              <w:rPr>
                <w:b/>
              </w:rPr>
            </w:pPr>
            <w:r w:rsidRPr="00862242">
              <w:rPr>
                <w:b/>
              </w:rPr>
              <w:t>Clock Time</w:t>
            </w:r>
          </w:p>
        </w:tc>
        <w:tc>
          <w:tcPr>
            <w:tcW w:w="5854" w:type="dxa"/>
            <w:gridSpan w:val="5"/>
            <w:shd w:val="clear" w:color="auto" w:fill="D9D9D9"/>
          </w:tcPr>
          <w:p w14:paraId="40E63AFA" w14:textId="77777777" w:rsidR="00E60D83" w:rsidRPr="00862242" w:rsidRDefault="00E60D83" w:rsidP="009B1448">
            <w:pPr>
              <w:spacing w:before="120" w:after="120"/>
              <w:jc w:val="center"/>
              <w:rPr>
                <w:b/>
              </w:rPr>
            </w:pPr>
            <w:r w:rsidRPr="00862242">
              <w:rPr>
                <w:b/>
              </w:rPr>
              <w:t>Procedure(s)</w:t>
            </w:r>
          </w:p>
        </w:tc>
      </w:tr>
      <w:tr w:rsidR="00E60D83" w14:paraId="619BF473" w14:textId="77777777" w:rsidTr="00E60D83">
        <w:trPr>
          <w:gridAfter w:val="1"/>
          <w:wAfter w:w="19" w:type="dxa"/>
          <w:cantSplit/>
          <w:trHeight w:val="1134"/>
        </w:trPr>
        <w:tc>
          <w:tcPr>
            <w:tcW w:w="491" w:type="dxa"/>
            <w:shd w:val="clear" w:color="auto" w:fill="EDEDED"/>
            <w:textDirection w:val="btLr"/>
          </w:tcPr>
          <w:p w14:paraId="28B7757F" w14:textId="77777777" w:rsidR="00E60D83" w:rsidRPr="00862242" w:rsidRDefault="00E60D83" w:rsidP="009B1448">
            <w:pPr>
              <w:ind w:left="113" w:right="113"/>
              <w:jc w:val="center"/>
              <w:rPr>
                <w:b/>
              </w:rPr>
            </w:pPr>
            <w:r w:rsidRPr="00862242">
              <w:rPr>
                <w:b/>
              </w:rPr>
              <w:t>EXAMPLE</w:t>
            </w:r>
          </w:p>
        </w:tc>
        <w:tc>
          <w:tcPr>
            <w:tcW w:w="1402" w:type="dxa"/>
            <w:shd w:val="clear" w:color="auto" w:fill="EDEDED"/>
          </w:tcPr>
          <w:p w14:paraId="2123647A" w14:textId="77777777" w:rsidR="00E60D83" w:rsidRDefault="00E60D83" w:rsidP="009B1448">
            <w:pPr>
              <w:spacing w:before="120" w:after="120"/>
            </w:pPr>
            <w:r>
              <w:t>Prior to 0:00</w:t>
            </w:r>
          </w:p>
        </w:tc>
        <w:tc>
          <w:tcPr>
            <w:tcW w:w="1612" w:type="dxa"/>
            <w:gridSpan w:val="3"/>
            <w:shd w:val="clear" w:color="auto" w:fill="EDEDED"/>
          </w:tcPr>
          <w:p w14:paraId="65D25FE7" w14:textId="77777777" w:rsidR="00E60D83" w:rsidRDefault="00E60D83" w:rsidP="009B1448">
            <w:pPr>
              <w:spacing w:before="120" w:after="120"/>
            </w:pPr>
            <w:r>
              <w:t>N/A</w:t>
            </w:r>
          </w:p>
        </w:tc>
        <w:tc>
          <w:tcPr>
            <w:tcW w:w="5854" w:type="dxa"/>
            <w:gridSpan w:val="5"/>
            <w:shd w:val="clear" w:color="auto" w:fill="EDEDED"/>
          </w:tcPr>
          <w:p w14:paraId="52B61AFA"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Record vitals, height, weight, blood glucose, blood ketones, and UPT results.</w:t>
            </w:r>
          </w:p>
          <w:p w14:paraId="2F35BE8A"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Apply blood pressure cuff  - volunteer must be relaxed, no noise, or chatter</w:t>
            </w:r>
          </w:p>
          <w:p w14:paraId="3BDB862E"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Place 20 gauge IV in antecubital fossa of preferred arm.  Saline lock IV.</w:t>
            </w:r>
          </w:p>
          <w:p w14:paraId="6FB76894" w14:textId="77777777" w:rsidR="00E60D83" w:rsidRPr="00862242" w:rsidRDefault="00E60D83" w:rsidP="00E60D83">
            <w:pPr>
              <w:pStyle w:val="ListParagraph"/>
              <w:numPr>
                <w:ilvl w:val="0"/>
                <w:numId w:val="35"/>
              </w:numPr>
              <w:spacing w:line="276" w:lineRule="auto"/>
              <w:ind w:left="302" w:hanging="270"/>
              <w:rPr>
                <w:rFonts w:cs="Times New Roman"/>
                <w:sz w:val="20"/>
                <w:szCs w:val="20"/>
              </w:rPr>
            </w:pPr>
            <w:r w:rsidRPr="00862242">
              <w:rPr>
                <w:rFonts w:cs="Times New Roman"/>
                <w:sz w:val="20"/>
                <w:szCs w:val="20"/>
              </w:rPr>
              <w:t xml:space="preserve">Obtain 10 mL of blood and transfer </w:t>
            </w:r>
            <w:r w:rsidRPr="00862242">
              <w:rPr>
                <w:rFonts w:cs="Times New Roman"/>
                <w:b/>
                <w:sz w:val="20"/>
                <w:szCs w:val="20"/>
              </w:rPr>
              <w:t>equally to</w:t>
            </w:r>
            <w:r w:rsidRPr="00862242">
              <w:rPr>
                <w:rFonts w:cs="Times New Roman"/>
                <w:sz w:val="20"/>
                <w:szCs w:val="20"/>
              </w:rPr>
              <w:t xml:space="preserve"> </w:t>
            </w:r>
            <w:r w:rsidRPr="00862242">
              <w:rPr>
                <w:rFonts w:cs="Times New Roman"/>
                <w:b/>
                <w:sz w:val="20"/>
                <w:szCs w:val="20"/>
              </w:rPr>
              <w:t>2 tubes</w:t>
            </w:r>
            <w:r w:rsidRPr="00862242">
              <w:rPr>
                <w:rFonts w:cs="Times New Roman"/>
                <w:sz w:val="20"/>
                <w:szCs w:val="20"/>
              </w:rPr>
              <w:t>.  Place on ice and saline lock IV.</w:t>
            </w:r>
          </w:p>
          <w:p w14:paraId="6A33D5BF" w14:textId="77777777" w:rsidR="00E60D83" w:rsidRDefault="00E60D83" w:rsidP="009B1448">
            <w:pPr>
              <w:tabs>
                <w:tab w:val="left" w:pos="2160"/>
              </w:tabs>
            </w:pPr>
            <w:r>
              <w:rPr>
                <w:sz w:val="20"/>
                <w:szCs w:val="20"/>
              </w:rPr>
              <w:t xml:space="preserve">   </w:t>
            </w:r>
            <w:r>
              <w:rPr>
                <w:rFonts w:ascii="MS Gothic" w:eastAsia="MS Gothic" w:hAnsi="MS Gothic" w:hint="eastAsia"/>
                <w:sz w:val="20"/>
                <w:szCs w:val="20"/>
              </w:rPr>
              <w:t>☐</w:t>
            </w:r>
            <w:r w:rsidRPr="00862242">
              <w:rPr>
                <w:sz w:val="20"/>
                <w:szCs w:val="20"/>
              </w:rPr>
              <w:t xml:space="preserve">Get </w:t>
            </w:r>
            <w:r w:rsidRPr="00862242">
              <w:rPr>
                <w:b/>
                <w:sz w:val="20"/>
                <w:szCs w:val="20"/>
              </w:rPr>
              <w:t>IV Infusion #1</w:t>
            </w:r>
            <w:r w:rsidRPr="00862242">
              <w:rPr>
                <w:sz w:val="20"/>
                <w:szCs w:val="20"/>
              </w:rPr>
              <w:t xml:space="preserve"> syringe ready.</w:t>
            </w:r>
          </w:p>
        </w:tc>
      </w:tr>
      <w:tr w:rsidR="00E60D83" w14:paraId="7A7F653F" w14:textId="77777777" w:rsidTr="00E60D83">
        <w:trPr>
          <w:gridAfter w:val="1"/>
          <w:wAfter w:w="19" w:type="dxa"/>
          <w:cantSplit/>
          <w:trHeight w:val="1134"/>
        </w:trPr>
        <w:tc>
          <w:tcPr>
            <w:tcW w:w="491" w:type="dxa"/>
            <w:shd w:val="clear" w:color="auto" w:fill="EDEDED"/>
            <w:textDirection w:val="btLr"/>
          </w:tcPr>
          <w:p w14:paraId="36FDC77B" w14:textId="77777777" w:rsidR="00E60D83" w:rsidRPr="00862242" w:rsidRDefault="00E60D83" w:rsidP="009B1448">
            <w:pPr>
              <w:ind w:left="113" w:right="113"/>
              <w:jc w:val="center"/>
              <w:rPr>
                <w:b/>
              </w:rPr>
            </w:pPr>
            <w:r w:rsidRPr="00862242">
              <w:rPr>
                <w:b/>
              </w:rPr>
              <w:t>EXAMPLE</w:t>
            </w:r>
          </w:p>
        </w:tc>
        <w:tc>
          <w:tcPr>
            <w:tcW w:w="1402" w:type="dxa"/>
            <w:shd w:val="clear" w:color="auto" w:fill="EDEDED"/>
          </w:tcPr>
          <w:p w14:paraId="40DA7C25" w14:textId="77777777" w:rsidR="00E60D83" w:rsidRDefault="00E60D83" w:rsidP="009B1448">
            <w:pPr>
              <w:spacing w:before="120" w:after="120"/>
            </w:pPr>
            <w:r>
              <w:t>2:30</w:t>
            </w:r>
          </w:p>
        </w:tc>
        <w:tc>
          <w:tcPr>
            <w:tcW w:w="1612" w:type="dxa"/>
            <w:gridSpan w:val="3"/>
            <w:shd w:val="clear" w:color="auto" w:fill="EDEDED"/>
          </w:tcPr>
          <w:p w14:paraId="18D975B4" w14:textId="77777777" w:rsidR="00E60D83" w:rsidRDefault="00E60D83" w:rsidP="009B1448">
            <w:pPr>
              <w:spacing w:before="120" w:after="120"/>
            </w:pPr>
            <w:r>
              <w:t>ENTER BY NURSE</w:t>
            </w:r>
          </w:p>
        </w:tc>
        <w:tc>
          <w:tcPr>
            <w:tcW w:w="5854" w:type="dxa"/>
            <w:gridSpan w:val="5"/>
            <w:shd w:val="clear" w:color="auto" w:fill="EDEDED"/>
          </w:tcPr>
          <w:tbl>
            <w:tblPr>
              <w:tblW w:w="5292" w:type="dxa"/>
              <w:tblBorders>
                <w:top w:val="nil"/>
                <w:left w:val="nil"/>
                <w:bottom w:val="nil"/>
                <w:right w:val="nil"/>
              </w:tblBorders>
              <w:tblLook w:val="0000" w:firstRow="0" w:lastRow="0" w:firstColumn="0" w:lastColumn="0" w:noHBand="0" w:noVBand="0"/>
            </w:tblPr>
            <w:tblGrid>
              <w:gridCol w:w="5292"/>
            </w:tblGrid>
            <w:tr w:rsidR="00E60D83" w:rsidRPr="0077231E" w14:paraId="38230DF4" w14:textId="77777777" w:rsidTr="009B1448">
              <w:trPr>
                <w:trHeight w:val="331"/>
              </w:trPr>
              <w:tc>
                <w:tcPr>
                  <w:tcW w:w="5292" w:type="dxa"/>
                </w:tcPr>
                <w:p w14:paraId="69854132" w14:textId="77777777" w:rsidR="00E60D83" w:rsidRPr="0077231E" w:rsidRDefault="00E60D83" w:rsidP="009B1448">
                  <w:pPr>
                    <w:autoSpaceDE w:val="0"/>
                    <w:autoSpaceDN w:val="0"/>
                    <w:adjustRightInd w:val="0"/>
                    <w:rPr>
                      <w:rFonts w:ascii="Wingdings" w:hAnsi="Wingdings" w:cs="Wingdings"/>
                      <w:color w:val="000000"/>
                    </w:rPr>
                  </w:pPr>
                  <w:r w:rsidRPr="0077231E">
                    <w:rPr>
                      <w:rFonts w:ascii="Wingdings" w:hAnsi="Wingdings" w:cs="Wingdings"/>
                      <w:color w:val="000000"/>
                    </w:rPr>
                    <w:t></w:t>
                  </w:r>
                  <w:r w:rsidRPr="0077231E">
                    <w:rPr>
                      <w:rFonts w:ascii="Wingdings" w:hAnsi="Wingdings" w:cs="Wingdings"/>
                      <w:color w:val="000000"/>
                    </w:rPr>
                    <w:t></w:t>
                  </w:r>
                  <w:r w:rsidRPr="0077231E">
                    <w:rPr>
                      <w:color w:val="000000"/>
                    </w:rPr>
                    <w:t xml:space="preserve">Inject </w:t>
                  </w:r>
                  <w:r w:rsidRPr="0077231E">
                    <w:rPr>
                      <w:b/>
                      <w:bCs/>
                      <w:color w:val="000000"/>
                    </w:rPr>
                    <w:t xml:space="preserve">Priming IV INJ </w:t>
                  </w:r>
                  <w:r w:rsidRPr="0077231E">
                    <w:rPr>
                      <w:color w:val="000000"/>
                    </w:rPr>
                    <w:t>(</w:t>
                  </w:r>
                  <w:r w:rsidRPr="0077231E">
                    <w:rPr>
                      <w:b/>
                      <w:bCs/>
                      <w:color w:val="000000"/>
                    </w:rPr>
                    <w:t>13C5-</w:t>
                  </w:r>
                  <w:r w:rsidRPr="0077231E">
                    <w:rPr>
                      <w:color w:val="000000"/>
                    </w:rPr>
                    <w:t>Orn, NaH13CO3, 13C6-Arg, 2H2-Cit, 15N2-Orn, and 2H5-Phe</w:t>
                  </w:r>
                  <w:r w:rsidRPr="0077231E">
                    <w:rPr>
                      <w:b/>
                      <w:bCs/>
                      <w:color w:val="000000"/>
                    </w:rPr>
                    <w:t xml:space="preserve">) </w:t>
                  </w:r>
                  <w:r w:rsidRPr="0077231E">
                    <w:rPr>
                      <w:color w:val="000000"/>
                    </w:rPr>
                    <w:t xml:space="preserve">with filter into catheter, then </w:t>
                  </w:r>
                  <w:r>
                    <w:rPr>
                      <w:color w:val="000000"/>
                    </w:rPr>
                    <w:t>f</w:t>
                  </w:r>
                  <w:r w:rsidRPr="0077231E">
                    <w:rPr>
                      <w:color w:val="000000"/>
                    </w:rPr>
                    <w:t xml:space="preserve">lush with saline. </w:t>
                  </w:r>
                </w:p>
              </w:tc>
            </w:tr>
          </w:tbl>
          <w:p w14:paraId="33DB2DF8" w14:textId="77777777" w:rsidR="00E60D83" w:rsidRPr="0077231E" w:rsidRDefault="00E60D83" w:rsidP="00E60D83">
            <w:pPr>
              <w:pStyle w:val="ListParagraph"/>
              <w:numPr>
                <w:ilvl w:val="0"/>
                <w:numId w:val="35"/>
              </w:numPr>
              <w:spacing w:line="276" w:lineRule="auto"/>
              <w:ind w:left="302" w:hanging="270"/>
              <w:rPr>
                <w:rFonts w:cs="Times New Roman"/>
                <w:sz w:val="20"/>
                <w:szCs w:val="20"/>
              </w:rPr>
            </w:pPr>
            <w:r w:rsidRPr="0077231E">
              <w:rPr>
                <w:rFonts w:cs="Times New Roman"/>
                <w:color w:val="000000"/>
                <w:sz w:val="20"/>
                <w:szCs w:val="20"/>
              </w:rPr>
              <w:t xml:space="preserve">Start </w:t>
            </w:r>
            <w:r w:rsidRPr="0077231E">
              <w:rPr>
                <w:rFonts w:cs="Times New Roman"/>
                <w:b/>
                <w:bCs/>
                <w:color w:val="000000"/>
                <w:sz w:val="20"/>
                <w:szCs w:val="20"/>
              </w:rPr>
              <w:t xml:space="preserve">IV Infusion #1 </w:t>
            </w:r>
            <w:r w:rsidRPr="0077231E">
              <w:rPr>
                <w:rFonts w:cs="Times New Roman"/>
                <w:color w:val="000000"/>
                <w:sz w:val="20"/>
                <w:szCs w:val="20"/>
              </w:rPr>
              <w:t xml:space="preserve">(13C6-Arg, 2H2-Cit, 15N2-Orn, and 2H5-Phe) at </w:t>
            </w:r>
            <w:r w:rsidRPr="0077231E">
              <w:rPr>
                <w:rFonts w:cs="Times New Roman"/>
                <w:b/>
                <w:bCs/>
                <w:color w:val="000000"/>
                <w:sz w:val="20"/>
                <w:szCs w:val="20"/>
              </w:rPr>
              <w:t xml:space="preserve">8 mL/h </w:t>
            </w:r>
            <w:r w:rsidRPr="0077231E">
              <w:rPr>
                <w:rFonts w:cs="Times New Roman"/>
                <w:color w:val="000000"/>
                <w:sz w:val="20"/>
                <w:szCs w:val="20"/>
              </w:rPr>
              <w:t>immediately</w:t>
            </w:r>
          </w:p>
        </w:tc>
      </w:tr>
      <w:tr w:rsidR="00E60D83" w14:paraId="2C1722AB" w14:textId="77777777" w:rsidTr="00E60D83">
        <w:trPr>
          <w:gridAfter w:val="1"/>
          <w:wAfter w:w="19" w:type="dxa"/>
        </w:trPr>
        <w:tc>
          <w:tcPr>
            <w:tcW w:w="1893" w:type="dxa"/>
            <w:gridSpan w:val="2"/>
          </w:tcPr>
          <w:p w14:paraId="045C2025" w14:textId="77777777" w:rsidR="00E60D83" w:rsidRDefault="00E60D83" w:rsidP="009B1448">
            <w:pPr>
              <w:spacing w:before="120" w:after="120"/>
            </w:pPr>
            <w:r>
              <w:t>ADD COLUMNS AND ROWS AS NEEDED</w:t>
            </w:r>
          </w:p>
        </w:tc>
        <w:tc>
          <w:tcPr>
            <w:tcW w:w="1612" w:type="dxa"/>
            <w:gridSpan w:val="3"/>
          </w:tcPr>
          <w:p w14:paraId="5D49E177" w14:textId="77777777" w:rsidR="00E60D83" w:rsidRDefault="00E60D83" w:rsidP="009B1448">
            <w:pPr>
              <w:spacing w:before="120" w:after="120"/>
            </w:pPr>
          </w:p>
        </w:tc>
        <w:tc>
          <w:tcPr>
            <w:tcW w:w="5854" w:type="dxa"/>
            <w:gridSpan w:val="5"/>
          </w:tcPr>
          <w:p w14:paraId="765B6AA5" w14:textId="77777777" w:rsidR="00E60D83" w:rsidRDefault="00E60D83" w:rsidP="009B1448">
            <w:pPr>
              <w:spacing w:before="120" w:after="120"/>
            </w:pPr>
            <w:r>
              <w:rPr>
                <w:rFonts w:ascii="MS Gothic" w:eastAsia="MS Gothic" w:hAnsi="MS Gothic" w:hint="eastAsia"/>
              </w:rPr>
              <w:t>☐</w:t>
            </w:r>
            <w:r>
              <w:t xml:space="preserve"> Describe</w:t>
            </w:r>
          </w:p>
        </w:tc>
      </w:tr>
      <w:tr w:rsidR="00E60D83" w:rsidRPr="00862242" w14:paraId="3E9353F8" w14:textId="77777777" w:rsidTr="00E60D83">
        <w:tc>
          <w:tcPr>
            <w:tcW w:w="9378" w:type="dxa"/>
            <w:gridSpan w:val="11"/>
            <w:shd w:val="clear" w:color="auto" w:fill="D9D9D9"/>
          </w:tcPr>
          <w:p w14:paraId="0E99D52A" w14:textId="77777777" w:rsidR="00E60D83" w:rsidRPr="00862242" w:rsidRDefault="00E60D83" w:rsidP="009B1448">
            <w:pPr>
              <w:spacing w:before="120" w:after="120"/>
              <w:rPr>
                <w:b/>
              </w:rPr>
            </w:pPr>
            <w:r>
              <w:rPr>
                <w:b/>
              </w:rPr>
              <w:t>Prior to Discharge</w:t>
            </w:r>
            <w:r w:rsidRPr="00862242">
              <w:rPr>
                <w:b/>
              </w:rPr>
              <w:t xml:space="preserve"> (performed by nursing):</w:t>
            </w:r>
          </w:p>
        </w:tc>
      </w:tr>
      <w:tr w:rsidR="00E60D83" w14:paraId="6D2A9DBD" w14:textId="77777777" w:rsidTr="00E60D83">
        <w:tc>
          <w:tcPr>
            <w:tcW w:w="1928" w:type="dxa"/>
            <w:gridSpan w:val="3"/>
          </w:tcPr>
          <w:p w14:paraId="35093546" w14:textId="77777777" w:rsidR="00E60D83" w:rsidRDefault="00E60D83" w:rsidP="009B1448">
            <w:r>
              <w:t>Temperature (°F)</w:t>
            </w:r>
          </w:p>
        </w:tc>
        <w:tc>
          <w:tcPr>
            <w:tcW w:w="2505" w:type="dxa"/>
            <w:gridSpan w:val="4"/>
          </w:tcPr>
          <w:p w14:paraId="3D4D92A6" w14:textId="77777777" w:rsidR="00E60D83" w:rsidRDefault="00E60D83" w:rsidP="009B1448"/>
        </w:tc>
        <w:tc>
          <w:tcPr>
            <w:tcW w:w="2337" w:type="dxa"/>
          </w:tcPr>
          <w:p w14:paraId="63FFCA70" w14:textId="77777777" w:rsidR="00E60D83" w:rsidRDefault="00E60D83" w:rsidP="009B1448">
            <w:r>
              <w:t>Blood Pressure (mmHg):</w:t>
            </w:r>
          </w:p>
        </w:tc>
        <w:tc>
          <w:tcPr>
            <w:tcW w:w="2608" w:type="dxa"/>
            <w:gridSpan w:val="3"/>
          </w:tcPr>
          <w:p w14:paraId="6706063F" w14:textId="77777777" w:rsidR="00E60D83" w:rsidRDefault="00E60D83" w:rsidP="009B1448"/>
        </w:tc>
      </w:tr>
      <w:tr w:rsidR="00E60D83" w14:paraId="1C176CFC" w14:textId="77777777" w:rsidTr="00E60D83">
        <w:tc>
          <w:tcPr>
            <w:tcW w:w="1928" w:type="dxa"/>
            <w:gridSpan w:val="3"/>
          </w:tcPr>
          <w:p w14:paraId="16F2495C" w14:textId="77777777" w:rsidR="00E60D83" w:rsidRDefault="00E60D83" w:rsidP="009B1448">
            <w:r>
              <w:t>Heart Rate (#/min):</w:t>
            </w:r>
          </w:p>
        </w:tc>
        <w:tc>
          <w:tcPr>
            <w:tcW w:w="2505" w:type="dxa"/>
            <w:gridSpan w:val="4"/>
          </w:tcPr>
          <w:p w14:paraId="67F4FEE6" w14:textId="77777777" w:rsidR="00E60D83" w:rsidRDefault="00E60D83" w:rsidP="009B1448"/>
        </w:tc>
        <w:tc>
          <w:tcPr>
            <w:tcW w:w="2337" w:type="dxa"/>
          </w:tcPr>
          <w:p w14:paraId="3CE3AB66" w14:textId="77777777" w:rsidR="00E60D83" w:rsidRDefault="00E60D83" w:rsidP="009B1448">
            <w:r>
              <w:t>Respiratory Rate:</w:t>
            </w:r>
          </w:p>
        </w:tc>
        <w:tc>
          <w:tcPr>
            <w:tcW w:w="2608" w:type="dxa"/>
            <w:gridSpan w:val="3"/>
          </w:tcPr>
          <w:p w14:paraId="05334CD6" w14:textId="77777777" w:rsidR="00E60D83" w:rsidRDefault="00E60D83" w:rsidP="009B1448"/>
        </w:tc>
      </w:tr>
      <w:tr w:rsidR="00E60D83" w14:paraId="3D2D1E29" w14:textId="77777777" w:rsidTr="00E60D83">
        <w:tc>
          <w:tcPr>
            <w:tcW w:w="1928" w:type="dxa"/>
            <w:gridSpan w:val="3"/>
          </w:tcPr>
          <w:p w14:paraId="49BCBEB6" w14:textId="77777777" w:rsidR="00E60D83" w:rsidRDefault="00E60D83" w:rsidP="009B1448">
            <w:r>
              <w:t>Heart Rate (#/min):</w:t>
            </w:r>
          </w:p>
        </w:tc>
        <w:tc>
          <w:tcPr>
            <w:tcW w:w="2505" w:type="dxa"/>
            <w:gridSpan w:val="4"/>
          </w:tcPr>
          <w:p w14:paraId="68ED2AAD" w14:textId="77777777" w:rsidR="00E60D83" w:rsidRDefault="00E60D83" w:rsidP="009B1448"/>
        </w:tc>
        <w:tc>
          <w:tcPr>
            <w:tcW w:w="2337" w:type="dxa"/>
          </w:tcPr>
          <w:p w14:paraId="6D8B1187" w14:textId="77777777" w:rsidR="00E60D83" w:rsidRDefault="00E60D83" w:rsidP="009B1448">
            <w:r>
              <w:t>Blood Pressure (mmHg)</w:t>
            </w:r>
          </w:p>
        </w:tc>
        <w:tc>
          <w:tcPr>
            <w:tcW w:w="2608" w:type="dxa"/>
            <w:gridSpan w:val="3"/>
          </w:tcPr>
          <w:p w14:paraId="0B2C4A5A" w14:textId="77777777" w:rsidR="00E60D83" w:rsidRDefault="00E60D83" w:rsidP="009B1448"/>
        </w:tc>
      </w:tr>
    </w:tbl>
    <w:p w14:paraId="7B787BEC" w14:textId="18A9DA2E" w:rsidR="00A007F9" w:rsidRDefault="00A007F9" w:rsidP="00C5455E">
      <w:pPr>
        <w:pStyle w:val="Heading1"/>
      </w:pPr>
      <w:bookmarkStart w:id="57" w:name="_Appendix_V"/>
      <w:bookmarkStart w:id="58" w:name="_Toc486346307"/>
      <w:bookmarkEnd w:id="57"/>
      <w:r>
        <w:t>Appendix V</w:t>
      </w:r>
      <w:bookmarkEnd w:id="58"/>
    </w:p>
    <w:p w14:paraId="583716E7" w14:textId="3D21984C" w:rsidR="00C5455E" w:rsidRPr="00C5455E" w:rsidRDefault="00030429" w:rsidP="009F7279">
      <w:pPr>
        <w:pStyle w:val="Heading2"/>
        <w:spacing w:before="0"/>
        <w:ind w:left="-450"/>
      </w:pPr>
      <w:bookmarkStart w:id="59" w:name="_Toc486346308"/>
      <w:r>
        <w:t>Sample CRC Subject Registration Form</w:t>
      </w:r>
      <w:bookmarkStart w:id="60" w:name="_Toc484769254"/>
      <w:r w:rsidR="0044241C" w:rsidRPr="00C5455E">
        <w:rPr>
          <w:noProof/>
        </w:rPr>
        <w:drawing>
          <wp:inline distT="0" distB="0" distL="0" distR="0" wp14:anchorId="4432410A" wp14:editId="5A8ACF19">
            <wp:extent cx="6111240" cy="7246585"/>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949" cy="7252168"/>
                    </a:xfrm>
                    <a:prstGeom prst="rect">
                      <a:avLst/>
                    </a:prstGeom>
                    <a:noFill/>
                    <a:ln>
                      <a:noFill/>
                    </a:ln>
                  </pic:spPr>
                </pic:pic>
              </a:graphicData>
            </a:graphic>
          </wp:inline>
        </w:drawing>
      </w:r>
      <w:bookmarkEnd w:id="60"/>
      <w:bookmarkEnd w:id="59"/>
    </w:p>
    <w:sectPr w:rsidR="00C5455E" w:rsidRPr="00C5455E" w:rsidSect="00D416D1">
      <w:footerReference w:type="even" r:id="rId26"/>
      <w:footerReference w:type="default" r:id="rId27"/>
      <w:footnotePr>
        <w:pos w:val="beneathText"/>
      </w:footnotePr>
      <w:pgSz w:w="12240" w:h="15840"/>
      <w:pgMar w:top="1267" w:right="1800" w:bottom="1354"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AFFD7" w14:textId="77777777" w:rsidR="006E367D" w:rsidRDefault="006E367D">
      <w:r>
        <w:separator/>
      </w:r>
    </w:p>
    <w:p w14:paraId="3465C61B" w14:textId="77777777" w:rsidR="006E367D" w:rsidRDefault="006E367D"/>
    <w:p w14:paraId="3F6DBBF8" w14:textId="77777777" w:rsidR="006E367D" w:rsidRDefault="006E367D" w:rsidP="003F090E"/>
  </w:endnote>
  <w:endnote w:type="continuationSeparator" w:id="0">
    <w:p w14:paraId="404092C3" w14:textId="77777777" w:rsidR="006E367D" w:rsidRDefault="006E367D">
      <w:r>
        <w:continuationSeparator/>
      </w:r>
    </w:p>
    <w:p w14:paraId="084B0DD9" w14:textId="77777777" w:rsidR="006E367D" w:rsidRDefault="006E367D"/>
    <w:p w14:paraId="425EEA7D" w14:textId="77777777" w:rsidR="006E367D" w:rsidRDefault="006E367D" w:rsidP="003F0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B2D9" w14:textId="77777777" w:rsidR="006E367D" w:rsidRDefault="006E36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A27B1" w14:textId="77777777" w:rsidR="006E367D" w:rsidRDefault="006E367D">
    <w:pPr>
      <w:pStyle w:val="Footer"/>
      <w:ind w:right="360"/>
    </w:pPr>
  </w:p>
  <w:p w14:paraId="61218AB0" w14:textId="77777777" w:rsidR="006E367D" w:rsidRDefault="006E367D"/>
  <w:p w14:paraId="5ED27686" w14:textId="77777777" w:rsidR="006E367D" w:rsidRDefault="006E367D" w:rsidP="003F090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B3216" w14:textId="0A77E12F" w:rsidR="006E367D" w:rsidRPr="00D416D1" w:rsidRDefault="006E367D">
    <w:pPr>
      <w:pStyle w:val="Footer"/>
      <w:ind w:right="360"/>
      <w:rPr>
        <w:rFonts w:asciiTheme="minorHAnsi" w:hAnsiTheme="minorHAnsi" w:cstheme="minorHAnsi"/>
        <w:sz w:val="16"/>
      </w:rPr>
    </w:pPr>
    <w:r w:rsidRPr="00D416D1">
      <w:rPr>
        <w:rFonts w:asciiTheme="minorHAnsi" w:hAnsiTheme="minorHAnsi" w:cstheme="minorHAnsi"/>
        <w:sz w:val="16"/>
      </w:rPr>
      <w:t xml:space="preserve">CRC Investigator’s Manual   </w:t>
    </w:r>
    <w:r w:rsidRPr="00D416D1">
      <w:rPr>
        <w:rFonts w:asciiTheme="minorHAnsi" w:hAnsiTheme="minorHAnsi" w:cstheme="minorHAnsi"/>
        <w:sz w:val="16"/>
      </w:rPr>
      <w:tab/>
      <w:t xml:space="preserve">    </w:t>
    </w:r>
    <w:r w:rsidRPr="00D416D1">
      <w:rPr>
        <w:rStyle w:val="PageNumber"/>
        <w:rFonts w:asciiTheme="minorHAnsi" w:hAnsiTheme="minorHAnsi" w:cstheme="minorHAnsi"/>
        <w:sz w:val="16"/>
      </w:rPr>
      <w:fldChar w:fldCharType="begin"/>
    </w:r>
    <w:r w:rsidRPr="00D416D1">
      <w:rPr>
        <w:rStyle w:val="PageNumber"/>
        <w:rFonts w:asciiTheme="minorHAnsi" w:hAnsiTheme="minorHAnsi" w:cstheme="minorHAnsi"/>
        <w:sz w:val="16"/>
      </w:rPr>
      <w:instrText xml:space="preserve"> PAGE </w:instrText>
    </w:r>
    <w:r w:rsidRPr="00D416D1">
      <w:rPr>
        <w:rStyle w:val="PageNumber"/>
        <w:rFonts w:asciiTheme="minorHAnsi" w:hAnsiTheme="minorHAnsi" w:cstheme="minorHAnsi"/>
        <w:sz w:val="16"/>
      </w:rPr>
      <w:fldChar w:fldCharType="separate"/>
    </w:r>
    <w:r w:rsidR="00D03CEC">
      <w:rPr>
        <w:rStyle w:val="PageNumber"/>
        <w:rFonts w:asciiTheme="minorHAnsi" w:hAnsiTheme="minorHAnsi" w:cstheme="minorHAnsi"/>
        <w:noProof/>
        <w:sz w:val="16"/>
      </w:rPr>
      <w:t>6</w:t>
    </w:r>
    <w:r w:rsidRPr="00D416D1">
      <w:rPr>
        <w:rStyle w:val="PageNumber"/>
        <w:rFonts w:asciiTheme="minorHAnsi" w:hAnsiTheme="minorHAnsi" w:cstheme="minorHAnsi"/>
        <w:sz w:val="16"/>
      </w:rPr>
      <w:fldChar w:fldCharType="end"/>
    </w:r>
    <w:r w:rsidRPr="00D416D1">
      <w:rPr>
        <w:rFonts w:asciiTheme="minorHAnsi" w:hAnsiTheme="minorHAnsi" w:cstheme="minorHAnsi"/>
        <w:sz w:val="16"/>
      </w:rPr>
      <w:t xml:space="preserve">                         </w:t>
    </w:r>
  </w:p>
  <w:p w14:paraId="1A6D56E1" w14:textId="14983E48" w:rsidR="006E367D" w:rsidRPr="00D416D1" w:rsidRDefault="00951E41">
    <w:pPr>
      <w:pStyle w:val="Footer"/>
      <w:ind w:right="360"/>
      <w:rPr>
        <w:rFonts w:asciiTheme="minorHAnsi" w:hAnsiTheme="minorHAnsi" w:cstheme="minorHAnsi"/>
        <w:sz w:val="16"/>
      </w:rPr>
    </w:pPr>
    <w:r>
      <w:rPr>
        <w:rFonts w:asciiTheme="minorHAnsi" w:hAnsiTheme="minorHAnsi" w:cstheme="minorHAnsi"/>
        <w:sz w:val="16"/>
      </w:rPr>
      <w:t>V1</w:t>
    </w:r>
    <w:r w:rsidR="006E367D" w:rsidRPr="00D416D1">
      <w:rPr>
        <w:rFonts w:asciiTheme="minorHAnsi" w:hAnsiTheme="minorHAnsi" w:cstheme="minorHAnsi"/>
        <w:sz w:val="16"/>
      </w:rPr>
      <w:t xml:space="preserve">. </w:t>
    </w:r>
    <w:r w:rsidR="00030429">
      <w:rPr>
        <w:rFonts w:asciiTheme="minorHAnsi" w:hAnsiTheme="minorHAnsi" w:cstheme="minorHAnsi"/>
        <w:sz w:val="16"/>
      </w:rPr>
      <w:t>June</w:t>
    </w:r>
    <w:r w:rsidR="006E367D" w:rsidRPr="00D416D1">
      <w:rPr>
        <w:rFonts w:asciiTheme="minorHAnsi" w:hAnsiTheme="minorHAnsi" w:cstheme="minorHAnsi"/>
        <w:sz w:val="16"/>
      </w:rPr>
      <w:t xml:space="preserve"> 2017 –</w:t>
    </w:r>
    <w:r>
      <w:rPr>
        <w:rFonts w:asciiTheme="minorHAnsi" w:hAnsiTheme="minorHAnsi" w:cstheme="minorHAnsi"/>
        <w:sz w:val="16"/>
      </w:rPr>
      <w:t xml:space="preserve"> ed. 27 June 2017 -</w:t>
    </w:r>
    <w:r w:rsidR="006E367D" w:rsidRPr="00D416D1">
      <w:rPr>
        <w:rFonts w:asciiTheme="minorHAnsi" w:hAnsiTheme="minorHAnsi" w:cstheme="minorHAnsi"/>
        <w:sz w:val="16"/>
      </w:rPr>
      <w:t xml:space="preserve"> H. Meddaugh</w:t>
    </w:r>
  </w:p>
  <w:p w14:paraId="6FAAA3E4" w14:textId="77777777" w:rsidR="006E367D" w:rsidRDefault="006E367D" w:rsidP="009F134C">
    <w:pPr>
      <w:pStyle w:val="Footer"/>
      <w:ind w:right="360"/>
    </w:pPr>
  </w:p>
  <w:p w14:paraId="005E5DD7" w14:textId="77777777" w:rsidR="006E367D" w:rsidRDefault="006E367D" w:rsidP="003F0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978A2" w14:textId="77777777" w:rsidR="006E367D" w:rsidRDefault="006E367D">
      <w:r>
        <w:separator/>
      </w:r>
    </w:p>
    <w:p w14:paraId="3465A549" w14:textId="77777777" w:rsidR="006E367D" w:rsidRDefault="006E367D"/>
    <w:p w14:paraId="3A82B178" w14:textId="77777777" w:rsidR="006E367D" w:rsidRDefault="006E367D" w:rsidP="003F090E"/>
  </w:footnote>
  <w:footnote w:type="continuationSeparator" w:id="0">
    <w:p w14:paraId="0421FA8B" w14:textId="77777777" w:rsidR="006E367D" w:rsidRDefault="006E367D">
      <w:r>
        <w:continuationSeparator/>
      </w:r>
    </w:p>
    <w:p w14:paraId="269569A2" w14:textId="77777777" w:rsidR="006E367D" w:rsidRDefault="006E367D"/>
    <w:p w14:paraId="4D023C19" w14:textId="77777777" w:rsidR="006E367D" w:rsidRDefault="006E367D" w:rsidP="003F090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4E3"/>
    <w:multiLevelType w:val="singleLevel"/>
    <w:tmpl w:val="A8DEE4D6"/>
    <w:lvl w:ilvl="0">
      <w:start w:val="1"/>
      <w:numFmt w:val="bullet"/>
      <w:lvlText w:val=""/>
      <w:lvlJc w:val="left"/>
      <w:pPr>
        <w:tabs>
          <w:tab w:val="num" w:pos="360"/>
        </w:tabs>
        <w:ind w:left="216" w:hanging="216"/>
      </w:pPr>
      <w:rPr>
        <w:rFonts w:ascii="Symbol" w:hAnsi="Symbol" w:hint="default"/>
        <w:sz w:val="16"/>
      </w:rPr>
    </w:lvl>
  </w:abstractNum>
  <w:abstractNum w:abstractNumId="1" w15:restartNumberingAfterBreak="0">
    <w:nsid w:val="013E5DD5"/>
    <w:multiLevelType w:val="multilevel"/>
    <w:tmpl w:val="E06ABD18"/>
    <w:lvl w:ilvl="0">
      <w:start w:val="3"/>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21D30D3"/>
    <w:multiLevelType w:val="singleLevel"/>
    <w:tmpl w:val="979CCB36"/>
    <w:lvl w:ilvl="0">
      <w:start w:val="1"/>
      <w:numFmt w:val="decimal"/>
      <w:lvlText w:val="%1."/>
      <w:lvlJc w:val="left"/>
      <w:pPr>
        <w:tabs>
          <w:tab w:val="num" w:pos="1440"/>
        </w:tabs>
        <w:ind w:left="1440" w:hanging="360"/>
      </w:pPr>
      <w:rPr>
        <w:rFonts w:hint="default"/>
      </w:rPr>
    </w:lvl>
  </w:abstractNum>
  <w:abstractNum w:abstractNumId="3" w15:restartNumberingAfterBreak="0">
    <w:nsid w:val="02A94DC5"/>
    <w:multiLevelType w:val="multilevel"/>
    <w:tmpl w:val="DEE4552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192CFC"/>
    <w:multiLevelType w:val="singleLevel"/>
    <w:tmpl w:val="04090013"/>
    <w:lvl w:ilvl="0">
      <w:start w:val="1"/>
      <w:numFmt w:val="upperRoman"/>
      <w:lvlText w:val="%1."/>
      <w:lvlJc w:val="left"/>
      <w:pPr>
        <w:tabs>
          <w:tab w:val="num" w:pos="720"/>
        </w:tabs>
        <w:ind w:left="720" w:hanging="720"/>
      </w:pPr>
      <w:rPr>
        <w:rFonts w:hint="default"/>
      </w:rPr>
    </w:lvl>
  </w:abstractNum>
  <w:abstractNum w:abstractNumId="5" w15:restartNumberingAfterBreak="0">
    <w:nsid w:val="0E410F81"/>
    <w:multiLevelType w:val="hybridMultilevel"/>
    <w:tmpl w:val="A0E4EC40"/>
    <w:lvl w:ilvl="0" w:tplc="7CE27FF8">
      <w:start w:val="1"/>
      <w:numFmt w:val="lowerLetter"/>
      <w:lvlText w:val="%1."/>
      <w:lvlJc w:val="left"/>
      <w:pPr>
        <w:tabs>
          <w:tab w:val="num" w:pos="1080"/>
        </w:tabs>
        <w:ind w:left="1080" w:hanging="720"/>
      </w:pPr>
      <w:rPr>
        <w:rFonts w:hint="default"/>
      </w:rPr>
    </w:lvl>
    <w:lvl w:ilvl="1" w:tplc="DB4C929A" w:tentative="1">
      <w:start w:val="1"/>
      <w:numFmt w:val="lowerLetter"/>
      <w:lvlText w:val="%2."/>
      <w:lvlJc w:val="left"/>
      <w:pPr>
        <w:tabs>
          <w:tab w:val="num" w:pos="1440"/>
        </w:tabs>
        <w:ind w:left="1440" w:hanging="360"/>
      </w:pPr>
    </w:lvl>
    <w:lvl w:ilvl="2" w:tplc="91EC8090" w:tentative="1">
      <w:start w:val="1"/>
      <w:numFmt w:val="lowerRoman"/>
      <w:lvlText w:val="%3."/>
      <w:lvlJc w:val="right"/>
      <w:pPr>
        <w:tabs>
          <w:tab w:val="num" w:pos="2160"/>
        </w:tabs>
        <w:ind w:left="2160" w:hanging="180"/>
      </w:pPr>
    </w:lvl>
    <w:lvl w:ilvl="3" w:tplc="74541EBC" w:tentative="1">
      <w:start w:val="1"/>
      <w:numFmt w:val="decimal"/>
      <w:lvlText w:val="%4."/>
      <w:lvlJc w:val="left"/>
      <w:pPr>
        <w:tabs>
          <w:tab w:val="num" w:pos="2880"/>
        </w:tabs>
        <w:ind w:left="2880" w:hanging="360"/>
      </w:pPr>
    </w:lvl>
    <w:lvl w:ilvl="4" w:tplc="773C9F86" w:tentative="1">
      <w:start w:val="1"/>
      <w:numFmt w:val="lowerLetter"/>
      <w:lvlText w:val="%5."/>
      <w:lvlJc w:val="left"/>
      <w:pPr>
        <w:tabs>
          <w:tab w:val="num" w:pos="3600"/>
        </w:tabs>
        <w:ind w:left="3600" w:hanging="360"/>
      </w:pPr>
    </w:lvl>
    <w:lvl w:ilvl="5" w:tplc="54E66E80" w:tentative="1">
      <w:start w:val="1"/>
      <w:numFmt w:val="lowerRoman"/>
      <w:lvlText w:val="%6."/>
      <w:lvlJc w:val="right"/>
      <w:pPr>
        <w:tabs>
          <w:tab w:val="num" w:pos="4320"/>
        </w:tabs>
        <w:ind w:left="4320" w:hanging="180"/>
      </w:pPr>
    </w:lvl>
    <w:lvl w:ilvl="6" w:tplc="A7FCED2E" w:tentative="1">
      <w:start w:val="1"/>
      <w:numFmt w:val="decimal"/>
      <w:lvlText w:val="%7."/>
      <w:lvlJc w:val="left"/>
      <w:pPr>
        <w:tabs>
          <w:tab w:val="num" w:pos="5040"/>
        </w:tabs>
        <w:ind w:left="5040" w:hanging="360"/>
      </w:pPr>
    </w:lvl>
    <w:lvl w:ilvl="7" w:tplc="9384C0AE" w:tentative="1">
      <w:start w:val="1"/>
      <w:numFmt w:val="lowerLetter"/>
      <w:lvlText w:val="%8."/>
      <w:lvlJc w:val="left"/>
      <w:pPr>
        <w:tabs>
          <w:tab w:val="num" w:pos="5760"/>
        </w:tabs>
        <w:ind w:left="5760" w:hanging="360"/>
      </w:pPr>
    </w:lvl>
    <w:lvl w:ilvl="8" w:tplc="5E6A7640" w:tentative="1">
      <w:start w:val="1"/>
      <w:numFmt w:val="lowerRoman"/>
      <w:lvlText w:val="%9."/>
      <w:lvlJc w:val="right"/>
      <w:pPr>
        <w:tabs>
          <w:tab w:val="num" w:pos="6480"/>
        </w:tabs>
        <w:ind w:left="6480" w:hanging="180"/>
      </w:pPr>
    </w:lvl>
  </w:abstractNum>
  <w:abstractNum w:abstractNumId="6" w15:restartNumberingAfterBreak="0">
    <w:nsid w:val="1FCB609F"/>
    <w:multiLevelType w:val="multilevel"/>
    <w:tmpl w:val="6680BA74"/>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52819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6425E2C"/>
    <w:multiLevelType w:val="hybridMultilevel"/>
    <w:tmpl w:val="1CE49B9C"/>
    <w:lvl w:ilvl="0" w:tplc="7954EDA0">
      <w:start w:val="1"/>
      <w:numFmt w:val="bullet"/>
      <w:lvlText w:val=""/>
      <w:lvlJc w:val="left"/>
      <w:pPr>
        <w:tabs>
          <w:tab w:val="num" w:pos="720"/>
        </w:tabs>
        <w:ind w:left="720" w:hanging="360"/>
      </w:pPr>
      <w:rPr>
        <w:rFonts w:ascii="Wingdings" w:hAnsi="Wingdings" w:hint="default"/>
      </w:rPr>
    </w:lvl>
    <w:lvl w:ilvl="1" w:tplc="9A7C3078" w:tentative="1">
      <w:start w:val="1"/>
      <w:numFmt w:val="bullet"/>
      <w:lvlText w:val="o"/>
      <w:lvlJc w:val="left"/>
      <w:pPr>
        <w:tabs>
          <w:tab w:val="num" w:pos="1440"/>
        </w:tabs>
        <w:ind w:left="1440" w:hanging="360"/>
      </w:pPr>
      <w:rPr>
        <w:rFonts w:ascii="Courier New" w:hAnsi="Courier New" w:hint="default"/>
      </w:rPr>
    </w:lvl>
    <w:lvl w:ilvl="2" w:tplc="E0501C48" w:tentative="1">
      <w:start w:val="1"/>
      <w:numFmt w:val="bullet"/>
      <w:lvlText w:val=""/>
      <w:lvlJc w:val="left"/>
      <w:pPr>
        <w:tabs>
          <w:tab w:val="num" w:pos="2160"/>
        </w:tabs>
        <w:ind w:left="2160" w:hanging="360"/>
      </w:pPr>
      <w:rPr>
        <w:rFonts w:ascii="Wingdings" w:hAnsi="Wingdings" w:hint="default"/>
      </w:rPr>
    </w:lvl>
    <w:lvl w:ilvl="3" w:tplc="4356B566" w:tentative="1">
      <w:start w:val="1"/>
      <w:numFmt w:val="bullet"/>
      <w:lvlText w:val=""/>
      <w:lvlJc w:val="left"/>
      <w:pPr>
        <w:tabs>
          <w:tab w:val="num" w:pos="2880"/>
        </w:tabs>
        <w:ind w:left="2880" w:hanging="360"/>
      </w:pPr>
      <w:rPr>
        <w:rFonts w:ascii="Symbol" w:hAnsi="Symbol" w:hint="default"/>
      </w:rPr>
    </w:lvl>
    <w:lvl w:ilvl="4" w:tplc="775461B0" w:tentative="1">
      <w:start w:val="1"/>
      <w:numFmt w:val="bullet"/>
      <w:lvlText w:val="o"/>
      <w:lvlJc w:val="left"/>
      <w:pPr>
        <w:tabs>
          <w:tab w:val="num" w:pos="3600"/>
        </w:tabs>
        <w:ind w:left="3600" w:hanging="360"/>
      </w:pPr>
      <w:rPr>
        <w:rFonts w:ascii="Courier New" w:hAnsi="Courier New" w:hint="default"/>
      </w:rPr>
    </w:lvl>
    <w:lvl w:ilvl="5" w:tplc="01AA1B5C" w:tentative="1">
      <w:start w:val="1"/>
      <w:numFmt w:val="bullet"/>
      <w:lvlText w:val=""/>
      <w:lvlJc w:val="left"/>
      <w:pPr>
        <w:tabs>
          <w:tab w:val="num" w:pos="4320"/>
        </w:tabs>
        <w:ind w:left="4320" w:hanging="360"/>
      </w:pPr>
      <w:rPr>
        <w:rFonts w:ascii="Wingdings" w:hAnsi="Wingdings" w:hint="default"/>
      </w:rPr>
    </w:lvl>
    <w:lvl w:ilvl="6" w:tplc="E5463374" w:tentative="1">
      <w:start w:val="1"/>
      <w:numFmt w:val="bullet"/>
      <w:lvlText w:val=""/>
      <w:lvlJc w:val="left"/>
      <w:pPr>
        <w:tabs>
          <w:tab w:val="num" w:pos="5040"/>
        </w:tabs>
        <w:ind w:left="5040" w:hanging="360"/>
      </w:pPr>
      <w:rPr>
        <w:rFonts w:ascii="Symbol" w:hAnsi="Symbol" w:hint="default"/>
      </w:rPr>
    </w:lvl>
    <w:lvl w:ilvl="7" w:tplc="3508D4A0" w:tentative="1">
      <w:start w:val="1"/>
      <w:numFmt w:val="bullet"/>
      <w:lvlText w:val="o"/>
      <w:lvlJc w:val="left"/>
      <w:pPr>
        <w:tabs>
          <w:tab w:val="num" w:pos="5760"/>
        </w:tabs>
        <w:ind w:left="5760" w:hanging="360"/>
      </w:pPr>
      <w:rPr>
        <w:rFonts w:ascii="Courier New" w:hAnsi="Courier New" w:hint="default"/>
      </w:rPr>
    </w:lvl>
    <w:lvl w:ilvl="8" w:tplc="AF3627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B64B61"/>
    <w:multiLevelType w:val="singleLevel"/>
    <w:tmpl w:val="A8DEE4D6"/>
    <w:lvl w:ilvl="0">
      <w:start w:val="1"/>
      <w:numFmt w:val="bullet"/>
      <w:lvlText w:val=""/>
      <w:lvlJc w:val="left"/>
      <w:pPr>
        <w:tabs>
          <w:tab w:val="num" w:pos="360"/>
        </w:tabs>
        <w:ind w:left="216" w:hanging="216"/>
      </w:pPr>
      <w:rPr>
        <w:rFonts w:ascii="Symbol" w:hAnsi="Symbol" w:hint="default"/>
        <w:sz w:val="16"/>
      </w:rPr>
    </w:lvl>
  </w:abstractNum>
  <w:abstractNum w:abstractNumId="10" w15:restartNumberingAfterBreak="0">
    <w:nsid w:val="2B1D2718"/>
    <w:multiLevelType w:val="singleLevel"/>
    <w:tmpl w:val="EEB42490"/>
    <w:lvl w:ilvl="0">
      <w:start w:val="1"/>
      <w:numFmt w:val="decimal"/>
      <w:lvlText w:val="%1."/>
      <w:lvlJc w:val="left"/>
      <w:pPr>
        <w:tabs>
          <w:tab w:val="num" w:pos="720"/>
        </w:tabs>
        <w:ind w:left="720" w:hanging="360"/>
      </w:pPr>
      <w:rPr>
        <w:rFonts w:hint="default"/>
      </w:rPr>
    </w:lvl>
  </w:abstractNum>
  <w:abstractNum w:abstractNumId="11" w15:restartNumberingAfterBreak="0">
    <w:nsid w:val="2F267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3D68A3"/>
    <w:multiLevelType w:val="hybridMultilevel"/>
    <w:tmpl w:val="144CE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A062E"/>
    <w:multiLevelType w:val="singleLevel"/>
    <w:tmpl w:val="640EDF12"/>
    <w:lvl w:ilvl="0">
      <w:start w:val="9"/>
      <w:numFmt w:val="decimal"/>
      <w:lvlText w:val="%1."/>
      <w:lvlJc w:val="left"/>
      <w:pPr>
        <w:tabs>
          <w:tab w:val="num" w:pos="360"/>
        </w:tabs>
        <w:ind w:left="360" w:hanging="360"/>
      </w:pPr>
    </w:lvl>
  </w:abstractNum>
  <w:abstractNum w:abstractNumId="14" w15:restartNumberingAfterBreak="0">
    <w:nsid w:val="32A636D6"/>
    <w:multiLevelType w:val="hybridMultilevel"/>
    <w:tmpl w:val="1622680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B42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3B2145"/>
    <w:multiLevelType w:val="hybridMultilevel"/>
    <w:tmpl w:val="3000CE46"/>
    <w:lvl w:ilvl="0" w:tplc="98EC172C">
      <w:start w:val="71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17AC3"/>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47AD7ABE"/>
    <w:multiLevelType w:val="singleLevel"/>
    <w:tmpl w:val="2F0667C4"/>
    <w:lvl w:ilvl="0">
      <w:start w:val="1"/>
      <w:numFmt w:val="decimal"/>
      <w:lvlText w:val="%1."/>
      <w:lvlJc w:val="left"/>
      <w:pPr>
        <w:tabs>
          <w:tab w:val="num" w:pos="375"/>
        </w:tabs>
        <w:ind w:left="375" w:hanging="375"/>
      </w:pPr>
      <w:rPr>
        <w:rFonts w:hint="default"/>
      </w:rPr>
    </w:lvl>
  </w:abstractNum>
  <w:abstractNum w:abstractNumId="19" w15:restartNumberingAfterBreak="0">
    <w:nsid w:val="4A6E2543"/>
    <w:multiLevelType w:val="hybridMultilevel"/>
    <w:tmpl w:val="618CB6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D56ECF"/>
    <w:multiLevelType w:val="hybridMultilevel"/>
    <w:tmpl w:val="720CAC20"/>
    <w:lvl w:ilvl="0" w:tplc="0A4EAE9C">
      <w:start w:val="1"/>
      <w:numFmt w:val="bullet"/>
      <w:lvlText w:val=""/>
      <w:lvlJc w:val="left"/>
      <w:pPr>
        <w:tabs>
          <w:tab w:val="num" w:pos="720"/>
        </w:tabs>
        <w:ind w:left="720" w:hanging="360"/>
      </w:pPr>
      <w:rPr>
        <w:rFonts w:ascii="Wingdings" w:hAnsi="Wingdings" w:hint="default"/>
      </w:rPr>
    </w:lvl>
    <w:lvl w:ilvl="1" w:tplc="3814A90C" w:tentative="1">
      <w:start w:val="1"/>
      <w:numFmt w:val="bullet"/>
      <w:lvlText w:val="o"/>
      <w:lvlJc w:val="left"/>
      <w:pPr>
        <w:tabs>
          <w:tab w:val="num" w:pos="1440"/>
        </w:tabs>
        <w:ind w:left="1440" w:hanging="360"/>
      </w:pPr>
      <w:rPr>
        <w:rFonts w:ascii="Courier New" w:hAnsi="Courier New" w:hint="default"/>
      </w:rPr>
    </w:lvl>
    <w:lvl w:ilvl="2" w:tplc="AFEA1FA8" w:tentative="1">
      <w:start w:val="1"/>
      <w:numFmt w:val="bullet"/>
      <w:lvlText w:val=""/>
      <w:lvlJc w:val="left"/>
      <w:pPr>
        <w:tabs>
          <w:tab w:val="num" w:pos="2160"/>
        </w:tabs>
        <w:ind w:left="2160" w:hanging="360"/>
      </w:pPr>
      <w:rPr>
        <w:rFonts w:ascii="Wingdings" w:hAnsi="Wingdings" w:hint="default"/>
      </w:rPr>
    </w:lvl>
    <w:lvl w:ilvl="3" w:tplc="C62E5232" w:tentative="1">
      <w:start w:val="1"/>
      <w:numFmt w:val="bullet"/>
      <w:lvlText w:val=""/>
      <w:lvlJc w:val="left"/>
      <w:pPr>
        <w:tabs>
          <w:tab w:val="num" w:pos="2880"/>
        </w:tabs>
        <w:ind w:left="2880" w:hanging="360"/>
      </w:pPr>
      <w:rPr>
        <w:rFonts w:ascii="Symbol" w:hAnsi="Symbol" w:hint="default"/>
      </w:rPr>
    </w:lvl>
    <w:lvl w:ilvl="4" w:tplc="C58C2A50" w:tentative="1">
      <w:start w:val="1"/>
      <w:numFmt w:val="bullet"/>
      <w:lvlText w:val="o"/>
      <w:lvlJc w:val="left"/>
      <w:pPr>
        <w:tabs>
          <w:tab w:val="num" w:pos="3600"/>
        </w:tabs>
        <w:ind w:left="3600" w:hanging="360"/>
      </w:pPr>
      <w:rPr>
        <w:rFonts w:ascii="Courier New" w:hAnsi="Courier New" w:hint="default"/>
      </w:rPr>
    </w:lvl>
    <w:lvl w:ilvl="5" w:tplc="C47E9F04" w:tentative="1">
      <w:start w:val="1"/>
      <w:numFmt w:val="bullet"/>
      <w:lvlText w:val=""/>
      <w:lvlJc w:val="left"/>
      <w:pPr>
        <w:tabs>
          <w:tab w:val="num" w:pos="4320"/>
        </w:tabs>
        <w:ind w:left="4320" w:hanging="360"/>
      </w:pPr>
      <w:rPr>
        <w:rFonts w:ascii="Wingdings" w:hAnsi="Wingdings" w:hint="default"/>
      </w:rPr>
    </w:lvl>
    <w:lvl w:ilvl="6" w:tplc="04904876" w:tentative="1">
      <w:start w:val="1"/>
      <w:numFmt w:val="bullet"/>
      <w:lvlText w:val=""/>
      <w:lvlJc w:val="left"/>
      <w:pPr>
        <w:tabs>
          <w:tab w:val="num" w:pos="5040"/>
        </w:tabs>
        <w:ind w:left="5040" w:hanging="360"/>
      </w:pPr>
      <w:rPr>
        <w:rFonts w:ascii="Symbol" w:hAnsi="Symbol" w:hint="default"/>
      </w:rPr>
    </w:lvl>
    <w:lvl w:ilvl="7" w:tplc="680ABBCE" w:tentative="1">
      <w:start w:val="1"/>
      <w:numFmt w:val="bullet"/>
      <w:lvlText w:val="o"/>
      <w:lvlJc w:val="left"/>
      <w:pPr>
        <w:tabs>
          <w:tab w:val="num" w:pos="5760"/>
        </w:tabs>
        <w:ind w:left="5760" w:hanging="360"/>
      </w:pPr>
      <w:rPr>
        <w:rFonts w:ascii="Courier New" w:hAnsi="Courier New" w:hint="default"/>
      </w:rPr>
    </w:lvl>
    <w:lvl w:ilvl="8" w:tplc="6DBAD13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5526A7"/>
    <w:multiLevelType w:val="multilevel"/>
    <w:tmpl w:val="D6DA0038"/>
    <w:lvl w:ilvl="0">
      <w:start w:val="1"/>
      <w:numFmt w:val="lowerLetter"/>
      <w:lvlText w:val="%1)"/>
      <w:lvlJc w:val="left"/>
      <w:pPr>
        <w:tabs>
          <w:tab w:val="num" w:pos="720"/>
        </w:tabs>
        <w:ind w:left="720" w:hanging="360"/>
      </w:pPr>
      <w:rPr>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4ED5CF2"/>
    <w:multiLevelType w:val="singleLevel"/>
    <w:tmpl w:val="0D143006"/>
    <w:lvl w:ilvl="0">
      <w:numFmt w:val="bullet"/>
      <w:lvlText w:val="-"/>
      <w:lvlJc w:val="left"/>
      <w:pPr>
        <w:tabs>
          <w:tab w:val="num" w:pos="1080"/>
        </w:tabs>
        <w:ind w:left="1080" w:hanging="360"/>
      </w:pPr>
      <w:rPr>
        <w:rFonts w:hint="default"/>
      </w:rPr>
    </w:lvl>
  </w:abstractNum>
  <w:abstractNum w:abstractNumId="23" w15:restartNumberingAfterBreak="0">
    <w:nsid w:val="57622344"/>
    <w:multiLevelType w:val="hybridMultilevel"/>
    <w:tmpl w:val="23E0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812C9"/>
    <w:multiLevelType w:val="multilevel"/>
    <w:tmpl w:val="6F1E6456"/>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u w:val="none"/>
      </w:rPr>
    </w:lvl>
    <w:lvl w:ilvl="2">
      <w:start w:val="1"/>
      <w:numFmt w:val="lowerLetter"/>
      <w:lvlText w:val="%3.)"/>
      <w:lvlJc w:val="left"/>
      <w:pPr>
        <w:tabs>
          <w:tab w:val="num" w:pos="3075"/>
        </w:tabs>
        <w:ind w:left="3075" w:hanging="375"/>
      </w:pPr>
      <w:rPr>
        <w:rFonts w:hint="default"/>
        <w:b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5" w15:restartNumberingAfterBreak="0">
    <w:nsid w:val="647C3816"/>
    <w:multiLevelType w:val="multilevel"/>
    <w:tmpl w:val="BAE2FA78"/>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15:restartNumberingAfterBreak="0">
    <w:nsid w:val="68217F2C"/>
    <w:multiLevelType w:val="multilevel"/>
    <w:tmpl w:val="69BA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15726"/>
    <w:multiLevelType w:val="singleLevel"/>
    <w:tmpl w:val="0EF63792"/>
    <w:lvl w:ilvl="0">
      <w:start w:val="1"/>
      <w:numFmt w:val="lowerLetter"/>
      <w:lvlText w:val="%1."/>
      <w:lvlJc w:val="left"/>
      <w:pPr>
        <w:tabs>
          <w:tab w:val="num" w:pos="1080"/>
        </w:tabs>
        <w:ind w:left="1080" w:hanging="360"/>
      </w:pPr>
      <w:rPr>
        <w:rFonts w:hint="default"/>
      </w:rPr>
    </w:lvl>
  </w:abstractNum>
  <w:abstractNum w:abstractNumId="28" w15:restartNumberingAfterBreak="0">
    <w:nsid w:val="6EA16479"/>
    <w:multiLevelType w:val="hybridMultilevel"/>
    <w:tmpl w:val="9334DFF8"/>
    <w:lvl w:ilvl="0" w:tplc="4EE05B00">
      <w:start w:val="1"/>
      <w:numFmt w:val="bullet"/>
      <w:lvlText w:val=""/>
      <w:lvlJc w:val="left"/>
      <w:pPr>
        <w:tabs>
          <w:tab w:val="num" w:pos="720"/>
        </w:tabs>
        <w:ind w:left="720" w:hanging="360"/>
      </w:pPr>
      <w:rPr>
        <w:rFonts w:ascii="Wingdings" w:hAnsi="Wingdings" w:hint="default"/>
      </w:rPr>
    </w:lvl>
    <w:lvl w:ilvl="1" w:tplc="63EEFA8E" w:tentative="1">
      <w:start w:val="1"/>
      <w:numFmt w:val="bullet"/>
      <w:lvlText w:val="o"/>
      <w:lvlJc w:val="left"/>
      <w:pPr>
        <w:tabs>
          <w:tab w:val="num" w:pos="1440"/>
        </w:tabs>
        <w:ind w:left="1440" w:hanging="360"/>
      </w:pPr>
      <w:rPr>
        <w:rFonts w:ascii="Courier New" w:hAnsi="Courier New" w:hint="default"/>
      </w:rPr>
    </w:lvl>
    <w:lvl w:ilvl="2" w:tplc="BCDCC0E6" w:tentative="1">
      <w:start w:val="1"/>
      <w:numFmt w:val="bullet"/>
      <w:lvlText w:val=""/>
      <w:lvlJc w:val="left"/>
      <w:pPr>
        <w:tabs>
          <w:tab w:val="num" w:pos="2160"/>
        </w:tabs>
        <w:ind w:left="2160" w:hanging="360"/>
      </w:pPr>
      <w:rPr>
        <w:rFonts w:ascii="Wingdings" w:hAnsi="Wingdings" w:hint="default"/>
      </w:rPr>
    </w:lvl>
    <w:lvl w:ilvl="3" w:tplc="C0ECC7B0" w:tentative="1">
      <w:start w:val="1"/>
      <w:numFmt w:val="bullet"/>
      <w:lvlText w:val=""/>
      <w:lvlJc w:val="left"/>
      <w:pPr>
        <w:tabs>
          <w:tab w:val="num" w:pos="2880"/>
        </w:tabs>
        <w:ind w:left="2880" w:hanging="360"/>
      </w:pPr>
      <w:rPr>
        <w:rFonts w:ascii="Symbol" w:hAnsi="Symbol" w:hint="default"/>
      </w:rPr>
    </w:lvl>
    <w:lvl w:ilvl="4" w:tplc="2BBAF990" w:tentative="1">
      <w:start w:val="1"/>
      <w:numFmt w:val="bullet"/>
      <w:lvlText w:val="o"/>
      <w:lvlJc w:val="left"/>
      <w:pPr>
        <w:tabs>
          <w:tab w:val="num" w:pos="3600"/>
        </w:tabs>
        <w:ind w:left="3600" w:hanging="360"/>
      </w:pPr>
      <w:rPr>
        <w:rFonts w:ascii="Courier New" w:hAnsi="Courier New" w:hint="default"/>
      </w:rPr>
    </w:lvl>
    <w:lvl w:ilvl="5" w:tplc="D2EC2816" w:tentative="1">
      <w:start w:val="1"/>
      <w:numFmt w:val="bullet"/>
      <w:lvlText w:val=""/>
      <w:lvlJc w:val="left"/>
      <w:pPr>
        <w:tabs>
          <w:tab w:val="num" w:pos="4320"/>
        </w:tabs>
        <w:ind w:left="4320" w:hanging="360"/>
      </w:pPr>
      <w:rPr>
        <w:rFonts w:ascii="Wingdings" w:hAnsi="Wingdings" w:hint="default"/>
      </w:rPr>
    </w:lvl>
    <w:lvl w:ilvl="6" w:tplc="3454EE3C" w:tentative="1">
      <w:start w:val="1"/>
      <w:numFmt w:val="bullet"/>
      <w:lvlText w:val=""/>
      <w:lvlJc w:val="left"/>
      <w:pPr>
        <w:tabs>
          <w:tab w:val="num" w:pos="5040"/>
        </w:tabs>
        <w:ind w:left="5040" w:hanging="360"/>
      </w:pPr>
      <w:rPr>
        <w:rFonts w:ascii="Symbol" w:hAnsi="Symbol" w:hint="default"/>
      </w:rPr>
    </w:lvl>
    <w:lvl w:ilvl="7" w:tplc="FFE47740" w:tentative="1">
      <w:start w:val="1"/>
      <w:numFmt w:val="bullet"/>
      <w:lvlText w:val="o"/>
      <w:lvlJc w:val="left"/>
      <w:pPr>
        <w:tabs>
          <w:tab w:val="num" w:pos="5760"/>
        </w:tabs>
        <w:ind w:left="5760" w:hanging="360"/>
      </w:pPr>
      <w:rPr>
        <w:rFonts w:ascii="Courier New" w:hAnsi="Courier New" w:hint="default"/>
      </w:rPr>
    </w:lvl>
    <w:lvl w:ilvl="8" w:tplc="70ECAAE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75324B"/>
    <w:multiLevelType w:val="hybridMultilevel"/>
    <w:tmpl w:val="313EA110"/>
    <w:lvl w:ilvl="0" w:tplc="A3928C40">
      <w:start w:val="1"/>
      <w:numFmt w:val="bullet"/>
      <w:lvlText w:val=""/>
      <w:lvlJc w:val="left"/>
      <w:pPr>
        <w:tabs>
          <w:tab w:val="num" w:pos="720"/>
        </w:tabs>
        <w:ind w:left="720" w:hanging="360"/>
      </w:pPr>
      <w:rPr>
        <w:rFonts w:ascii="Wingdings" w:hAnsi="Wingdings" w:hint="default"/>
      </w:rPr>
    </w:lvl>
    <w:lvl w:ilvl="1" w:tplc="DDBCF02E" w:tentative="1">
      <w:start w:val="1"/>
      <w:numFmt w:val="bullet"/>
      <w:lvlText w:val="o"/>
      <w:lvlJc w:val="left"/>
      <w:pPr>
        <w:tabs>
          <w:tab w:val="num" w:pos="1440"/>
        </w:tabs>
        <w:ind w:left="1440" w:hanging="360"/>
      </w:pPr>
      <w:rPr>
        <w:rFonts w:ascii="Courier New" w:hAnsi="Courier New" w:hint="default"/>
      </w:rPr>
    </w:lvl>
    <w:lvl w:ilvl="2" w:tplc="BF2EDA6C" w:tentative="1">
      <w:start w:val="1"/>
      <w:numFmt w:val="bullet"/>
      <w:lvlText w:val=""/>
      <w:lvlJc w:val="left"/>
      <w:pPr>
        <w:tabs>
          <w:tab w:val="num" w:pos="2160"/>
        </w:tabs>
        <w:ind w:left="2160" w:hanging="360"/>
      </w:pPr>
      <w:rPr>
        <w:rFonts w:ascii="Wingdings" w:hAnsi="Wingdings" w:hint="default"/>
      </w:rPr>
    </w:lvl>
    <w:lvl w:ilvl="3" w:tplc="23B09A4A" w:tentative="1">
      <w:start w:val="1"/>
      <w:numFmt w:val="bullet"/>
      <w:lvlText w:val=""/>
      <w:lvlJc w:val="left"/>
      <w:pPr>
        <w:tabs>
          <w:tab w:val="num" w:pos="2880"/>
        </w:tabs>
        <w:ind w:left="2880" w:hanging="360"/>
      </w:pPr>
      <w:rPr>
        <w:rFonts w:ascii="Symbol" w:hAnsi="Symbol" w:hint="default"/>
      </w:rPr>
    </w:lvl>
    <w:lvl w:ilvl="4" w:tplc="B1A6CE2A" w:tentative="1">
      <w:start w:val="1"/>
      <w:numFmt w:val="bullet"/>
      <w:lvlText w:val="o"/>
      <w:lvlJc w:val="left"/>
      <w:pPr>
        <w:tabs>
          <w:tab w:val="num" w:pos="3600"/>
        </w:tabs>
        <w:ind w:left="3600" w:hanging="360"/>
      </w:pPr>
      <w:rPr>
        <w:rFonts w:ascii="Courier New" w:hAnsi="Courier New" w:hint="default"/>
      </w:rPr>
    </w:lvl>
    <w:lvl w:ilvl="5" w:tplc="C2FCD0E8" w:tentative="1">
      <w:start w:val="1"/>
      <w:numFmt w:val="bullet"/>
      <w:lvlText w:val=""/>
      <w:lvlJc w:val="left"/>
      <w:pPr>
        <w:tabs>
          <w:tab w:val="num" w:pos="4320"/>
        </w:tabs>
        <w:ind w:left="4320" w:hanging="360"/>
      </w:pPr>
      <w:rPr>
        <w:rFonts w:ascii="Wingdings" w:hAnsi="Wingdings" w:hint="default"/>
      </w:rPr>
    </w:lvl>
    <w:lvl w:ilvl="6" w:tplc="037AA36E" w:tentative="1">
      <w:start w:val="1"/>
      <w:numFmt w:val="bullet"/>
      <w:lvlText w:val=""/>
      <w:lvlJc w:val="left"/>
      <w:pPr>
        <w:tabs>
          <w:tab w:val="num" w:pos="5040"/>
        </w:tabs>
        <w:ind w:left="5040" w:hanging="360"/>
      </w:pPr>
      <w:rPr>
        <w:rFonts w:ascii="Symbol" w:hAnsi="Symbol" w:hint="default"/>
      </w:rPr>
    </w:lvl>
    <w:lvl w:ilvl="7" w:tplc="5BC61CF8" w:tentative="1">
      <w:start w:val="1"/>
      <w:numFmt w:val="bullet"/>
      <w:lvlText w:val="o"/>
      <w:lvlJc w:val="left"/>
      <w:pPr>
        <w:tabs>
          <w:tab w:val="num" w:pos="5760"/>
        </w:tabs>
        <w:ind w:left="5760" w:hanging="360"/>
      </w:pPr>
      <w:rPr>
        <w:rFonts w:ascii="Courier New" w:hAnsi="Courier New" w:hint="default"/>
      </w:rPr>
    </w:lvl>
    <w:lvl w:ilvl="8" w:tplc="C9925E1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1F038D"/>
    <w:multiLevelType w:val="hybridMultilevel"/>
    <w:tmpl w:val="D9B0A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40C79"/>
    <w:multiLevelType w:val="hybridMultilevel"/>
    <w:tmpl w:val="4CCEF8BA"/>
    <w:lvl w:ilvl="0" w:tplc="CD561C0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1075A"/>
    <w:multiLevelType w:val="multilevel"/>
    <w:tmpl w:val="DEE4552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B5E2774"/>
    <w:multiLevelType w:val="hybridMultilevel"/>
    <w:tmpl w:val="6A8867AE"/>
    <w:lvl w:ilvl="0" w:tplc="56BCDFDA">
      <w:start w:val="1"/>
      <w:numFmt w:val="bullet"/>
      <w:lvlText w:val=""/>
      <w:lvlJc w:val="left"/>
      <w:pPr>
        <w:tabs>
          <w:tab w:val="num" w:pos="360"/>
        </w:tabs>
        <w:ind w:left="360" w:hanging="360"/>
      </w:pPr>
      <w:rPr>
        <w:rFonts w:ascii="Symbol" w:hAnsi="Symbol" w:hint="default"/>
      </w:rPr>
    </w:lvl>
    <w:lvl w:ilvl="1" w:tplc="4F4A46B8" w:tentative="1">
      <w:start w:val="1"/>
      <w:numFmt w:val="bullet"/>
      <w:lvlText w:val="o"/>
      <w:lvlJc w:val="left"/>
      <w:pPr>
        <w:tabs>
          <w:tab w:val="num" w:pos="1080"/>
        </w:tabs>
        <w:ind w:left="1080" w:hanging="360"/>
      </w:pPr>
      <w:rPr>
        <w:rFonts w:ascii="Courier New" w:hAnsi="Courier New" w:hint="default"/>
      </w:rPr>
    </w:lvl>
    <w:lvl w:ilvl="2" w:tplc="54EC536E" w:tentative="1">
      <w:start w:val="1"/>
      <w:numFmt w:val="bullet"/>
      <w:lvlText w:val=""/>
      <w:lvlJc w:val="left"/>
      <w:pPr>
        <w:tabs>
          <w:tab w:val="num" w:pos="1800"/>
        </w:tabs>
        <w:ind w:left="1800" w:hanging="360"/>
      </w:pPr>
      <w:rPr>
        <w:rFonts w:ascii="Wingdings" w:hAnsi="Wingdings" w:hint="default"/>
      </w:rPr>
    </w:lvl>
    <w:lvl w:ilvl="3" w:tplc="3934CD9A" w:tentative="1">
      <w:start w:val="1"/>
      <w:numFmt w:val="bullet"/>
      <w:lvlText w:val=""/>
      <w:lvlJc w:val="left"/>
      <w:pPr>
        <w:tabs>
          <w:tab w:val="num" w:pos="2520"/>
        </w:tabs>
        <w:ind w:left="2520" w:hanging="360"/>
      </w:pPr>
      <w:rPr>
        <w:rFonts w:ascii="Symbol" w:hAnsi="Symbol" w:hint="default"/>
      </w:rPr>
    </w:lvl>
    <w:lvl w:ilvl="4" w:tplc="2B40AA8E" w:tentative="1">
      <w:start w:val="1"/>
      <w:numFmt w:val="bullet"/>
      <w:lvlText w:val="o"/>
      <w:lvlJc w:val="left"/>
      <w:pPr>
        <w:tabs>
          <w:tab w:val="num" w:pos="3240"/>
        </w:tabs>
        <w:ind w:left="3240" w:hanging="360"/>
      </w:pPr>
      <w:rPr>
        <w:rFonts w:ascii="Courier New" w:hAnsi="Courier New" w:hint="default"/>
      </w:rPr>
    </w:lvl>
    <w:lvl w:ilvl="5" w:tplc="8D66F0EA" w:tentative="1">
      <w:start w:val="1"/>
      <w:numFmt w:val="bullet"/>
      <w:lvlText w:val=""/>
      <w:lvlJc w:val="left"/>
      <w:pPr>
        <w:tabs>
          <w:tab w:val="num" w:pos="3960"/>
        </w:tabs>
        <w:ind w:left="3960" w:hanging="360"/>
      </w:pPr>
      <w:rPr>
        <w:rFonts w:ascii="Wingdings" w:hAnsi="Wingdings" w:hint="default"/>
      </w:rPr>
    </w:lvl>
    <w:lvl w:ilvl="6" w:tplc="FC40BA24" w:tentative="1">
      <w:start w:val="1"/>
      <w:numFmt w:val="bullet"/>
      <w:lvlText w:val=""/>
      <w:lvlJc w:val="left"/>
      <w:pPr>
        <w:tabs>
          <w:tab w:val="num" w:pos="4680"/>
        </w:tabs>
        <w:ind w:left="4680" w:hanging="360"/>
      </w:pPr>
      <w:rPr>
        <w:rFonts w:ascii="Symbol" w:hAnsi="Symbol" w:hint="default"/>
      </w:rPr>
    </w:lvl>
    <w:lvl w:ilvl="7" w:tplc="ABAC6186" w:tentative="1">
      <w:start w:val="1"/>
      <w:numFmt w:val="bullet"/>
      <w:lvlText w:val="o"/>
      <w:lvlJc w:val="left"/>
      <w:pPr>
        <w:tabs>
          <w:tab w:val="num" w:pos="5400"/>
        </w:tabs>
        <w:ind w:left="5400" w:hanging="360"/>
      </w:pPr>
      <w:rPr>
        <w:rFonts w:ascii="Courier New" w:hAnsi="Courier New" w:hint="default"/>
      </w:rPr>
    </w:lvl>
    <w:lvl w:ilvl="8" w:tplc="AA40F716"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E845A97"/>
    <w:multiLevelType w:val="hybridMultilevel"/>
    <w:tmpl w:val="54104622"/>
    <w:lvl w:ilvl="0" w:tplc="0FB6FBF0">
      <w:start w:val="1"/>
      <w:numFmt w:val="bullet"/>
      <w:lvlText w:val=""/>
      <w:lvlJc w:val="left"/>
      <w:pPr>
        <w:tabs>
          <w:tab w:val="num" w:pos="360"/>
        </w:tabs>
        <w:ind w:left="360" w:hanging="360"/>
      </w:pPr>
      <w:rPr>
        <w:rFonts w:ascii="Symbol" w:hAnsi="Symbol" w:hint="default"/>
      </w:rPr>
    </w:lvl>
    <w:lvl w:ilvl="1" w:tplc="D206EFE6" w:tentative="1">
      <w:start w:val="1"/>
      <w:numFmt w:val="bullet"/>
      <w:lvlText w:val="o"/>
      <w:lvlJc w:val="left"/>
      <w:pPr>
        <w:tabs>
          <w:tab w:val="num" w:pos="1080"/>
        </w:tabs>
        <w:ind w:left="1080" w:hanging="360"/>
      </w:pPr>
      <w:rPr>
        <w:rFonts w:ascii="Courier New" w:hAnsi="Courier New" w:hint="default"/>
      </w:rPr>
    </w:lvl>
    <w:lvl w:ilvl="2" w:tplc="D84EE36C" w:tentative="1">
      <w:start w:val="1"/>
      <w:numFmt w:val="bullet"/>
      <w:lvlText w:val=""/>
      <w:lvlJc w:val="left"/>
      <w:pPr>
        <w:tabs>
          <w:tab w:val="num" w:pos="1800"/>
        </w:tabs>
        <w:ind w:left="1800" w:hanging="360"/>
      </w:pPr>
      <w:rPr>
        <w:rFonts w:ascii="Wingdings" w:hAnsi="Wingdings" w:hint="default"/>
      </w:rPr>
    </w:lvl>
    <w:lvl w:ilvl="3" w:tplc="66D68446" w:tentative="1">
      <w:start w:val="1"/>
      <w:numFmt w:val="bullet"/>
      <w:lvlText w:val=""/>
      <w:lvlJc w:val="left"/>
      <w:pPr>
        <w:tabs>
          <w:tab w:val="num" w:pos="2520"/>
        </w:tabs>
        <w:ind w:left="2520" w:hanging="360"/>
      </w:pPr>
      <w:rPr>
        <w:rFonts w:ascii="Symbol" w:hAnsi="Symbol" w:hint="default"/>
      </w:rPr>
    </w:lvl>
    <w:lvl w:ilvl="4" w:tplc="D760FC92" w:tentative="1">
      <w:start w:val="1"/>
      <w:numFmt w:val="bullet"/>
      <w:lvlText w:val="o"/>
      <w:lvlJc w:val="left"/>
      <w:pPr>
        <w:tabs>
          <w:tab w:val="num" w:pos="3240"/>
        </w:tabs>
        <w:ind w:left="3240" w:hanging="360"/>
      </w:pPr>
      <w:rPr>
        <w:rFonts w:ascii="Courier New" w:hAnsi="Courier New" w:hint="default"/>
      </w:rPr>
    </w:lvl>
    <w:lvl w:ilvl="5" w:tplc="1E9CADA6" w:tentative="1">
      <w:start w:val="1"/>
      <w:numFmt w:val="bullet"/>
      <w:lvlText w:val=""/>
      <w:lvlJc w:val="left"/>
      <w:pPr>
        <w:tabs>
          <w:tab w:val="num" w:pos="3960"/>
        </w:tabs>
        <w:ind w:left="3960" w:hanging="360"/>
      </w:pPr>
      <w:rPr>
        <w:rFonts w:ascii="Wingdings" w:hAnsi="Wingdings" w:hint="default"/>
      </w:rPr>
    </w:lvl>
    <w:lvl w:ilvl="6" w:tplc="46603374" w:tentative="1">
      <w:start w:val="1"/>
      <w:numFmt w:val="bullet"/>
      <w:lvlText w:val=""/>
      <w:lvlJc w:val="left"/>
      <w:pPr>
        <w:tabs>
          <w:tab w:val="num" w:pos="4680"/>
        </w:tabs>
        <w:ind w:left="4680" w:hanging="360"/>
      </w:pPr>
      <w:rPr>
        <w:rFonts w:ascii="Symbol" w:hAnsi="Symbol" w:hint="default"/>
      </w:rPr>
    </w:lvl>
    <w:lvl w:ilvl="7" w:tplc="2F287A88" w:tentative="1">
      <w:start w:val="1"/>
      <w:numFmt w:val="bullet"/>
      <w:lvlText w:val="o"/>
      <w:lvlJc w:val="left"/>
      <w:pPr>
        <w:tabs>
          <w:tab w:val="num" w:pos="5400"/>
        </w:tabs>
        <w:ind w:left="5400" w:hanging="360"/>
      </w:pPr>
      <w:rPr>
        <w:rFonts w:ascii="Courier New" w:hAnsi="Courier New" w:hint="default"/>
      </w:rPr>
    </w:lvl>
    <w:lvl w:ilvl="8" w:tplc="224E781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1"/>
  </w:num>
  <w:num w:numId="3">
    <w:abstractNumId w:val="7"/>
  </w:num>
  <w:num w:numId="4">
    <w:abstractNumId w:val="5"/>
  </w:num>
  <w:num w:numId="5">
    <w:abstractNumId w:val="29"/>
  </w:num>
  <w:num w:numId="6">
    <w:abstractNumId w:val="8"/>
  </w:num>
  <w:num w:numId="7">
    <w:abstractNumId w:val="20"/>
  </w:num>
  <w:num w:numId="8">
    <w:abstractNumId w:val="28"/>
  </w:num>
  <w:num w:numId="9">
    <w:abstractNumId w:val="15"/>
  </w:num>
  <w:num w:numId="10">
    <w:abstractNumId w:val="25"/>
  </w:num>
  <w:num w:numId="11">
    <w:abstractNumId w:val="1"/>
  </w:num>
  <w:num w:numId="12">
    <w:abstractNumId w:val="4"/>
  </w:num>
  <w:num w:numId="13">
    <w:abstractNumId w:val="17"/>
  </w:num>
  <w:num w:numId="14">
    <w:abstractNumId w:val="22"/>
  </w:num>
  <w:num w:numId="15">
    <w:abstractNumId w:val="27"/>
  </w:num>
  <w:num w:numId="16">
    <w:abstractNumId w:val="10"/>
  </w:num>
  <w:num w:numId="17">
    <w:abstractNumId w:val="24"/>
  </w:num>
  <w:num w:numId="18">
    <w:abstractNumId w:val="21"/>
  </w:num>
  <w:num w:numId="19">
    <w:abstractNumId w:val="33"/>
  </w:num>
  <w:num w:numId="20">
    <w:abstractNumId w:val="34"/>
  </w:num>
  <w:num w:numId="21">
    <w:abstractNumId w:val="13"/>
  </w:num>
  <w:num w:numId="22">
    <w:abstractNumId w:val="9"/>
  </w:num>
  <w:num w:numId="23">
    <w:abstractNumId w:val="0"/>
  </w:num>
  <w:num w:numId="24">
    <w:abstractNumId w:val="26"/>
  </w:num>
  <w:num w:numId="25">
    <w:abstractNumId w:val="18"/>
  </w:num>
  <w:num w:numId="26">
    <w:abstractNumId w:val="16"/>
  </w:num>
  <w:num w:numId="27">
    <w:abstractNumId w:val="30"/>
  </w:num>
  <w:num w:numId="28">
    <w:abstractNumId w:val="32"/>
  </w:num>
  <w:num w:numId="29">
    <w:abstractNumId w:val="23"/>
  </w:num>
  <w:num w:numId="30">
    <w:abstractNumId w:val="3"/>
  </w:num>
  <w:num w:numId="31">
    <w:abstractNumId w:val="14"/>
  </w:num>
  <w:num w:numId="32">
    <w:abstractNumId w:val="19"/>
  </w:num>
  <w:num w:numId="33">
    <w:abstractNumId w:val="12"/>
  </w:num>
  <w:num w:numId="34">
    <w:abstractNumId w:val="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ocumentProtection w:edit="readOnly" w:enforcement="1" w:cryptProviderType="rsaAES" w:cryptAlgorithmClass="hash" w:cryptAlgorithmType="typeAny" w:cryptAlgorithmSid="14" w:cryptSpinCount="100000" w:hash="Aqc0CkJ14Af6eH0FSRHDDLKvC1VxU8XLaJraGHgcIXKxAF/w7/v2QrO7aAjBZPx8KeWRq7zCRwe4pUEl1QRpoA==" w:salt="0hYS94Aky5/1dTjrZUqrmw=="/>
  <w:defaultTabStop w:val="720"/>
  <w:displayHorizontalDrawingGridEvery w:val="0"/>
  <w:displayVerticalDrawingGridEvery w:val="0"/>
  <w:doNotUseMarginsForDrawingGridOrigin/>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20E"/>
    <w:rsid w:val="00006711"/>
    <w:rsid w:val="00010A1A"/>
    <w:rsid w:val="0002718D"/>
    <w:rsid w:val="00030169"/>
    <w:rsid w:val="00030429"/>
    <w:rsid w:val="00046F2D"/>
    <w:rsid w:val="0005620E"/>
    <w:rsid w:val="0007117A"/>
    <w:rsid w:val="000A3271"/>
    <w:rsid w:val="000B23E9"/>
    <w:rsid w:val="000E1092"/>
    <w:rsid w:val="00102A96"/>
    <w:rsid w:val="00106BCA"/>
    <w:rsid w:val="00106E7E"/>
    <w:rsid w:val="001531E9"/>
    <w:rsid w:val="00170602"/>
    <w:rsid w:val="00181FE0"/>
    <w:rsid w:val="001943C9"/>
    <w:rsid w:val="00194CD6"/>
    <w:rsid w:val="001A18DB"/>
    <w:rsid w:val="001A55C9"/>
    <w:rsid w:val="001E6476"/>
    <w:rsid w:val="001F18F7"/>
    <w:rsid w:val="00204AE8"/>
    <w:rsid w:val="0021459A"/>
    <w:rsid w:val="00242A44"/>
    <w:rsid w:val="00250561"/>
    <w:rsid w:val="00266763"/>
    <w:rsid w:val="002724CF"/>
    <w:rsid w:val="00295BCE"/>
    <w:rsid w:val="002B0A9D"/>
    <w:rsid w:val="002C19B6"/>
    <w:rsid w:val="002C6950"/>
    <w:rsid w:val="002E4205"/>
    <w:rsid w:val="002E65F4"/>
    <w:rsid w:val="002F2855"/>
    <w:rsid w:val="00340696"/>
    <w:rsid w:val="00352622"/>
    <w:rsid w:val="00364D5D"/>
    <w:rsid w:val="00396923"/>
    <w:rsid w:val="003A51D2"/>
    <w:rsid w:val="003A612B"/>
    <w:rsid w:val="003B5EAD"/>
    <w:rsid w:val="003C07B1"/>
    <w:rsid w:val="003C6A97"/>
    <w:rsid w:val="003F090E"/>
    <w:rsid w:val="00410BDD"/>
    <w:rsid w:val="00412B85"/>
    <w:rsid w:val="00421EE9"/>
    <w:rsid w:val="00434982"/>
    <w:rsid w:val="00437F41"/>
    <w:rsid w:val="0044241C"/>
    <w:rsid w:val="00444175"/>
    <w:rsid w:val="004478B9"/>
    <w:rsid w:val="00485B32"/>
    <w:rsid w:val="004F58F0"/>
    <w:rsid w:val="00500556"/>
    <w:rsid w:val="0050386B"/>
    <w:rsid w:val="00515ED1"/>
    <w:rsid w:val="00527C3E"/>
    <w:rsid w:val="00540C42"/>
    <w:rsid w:val="00557A1B"/>
    <w:rsid w:val="005719DC"/>
    <w:rsid w:val="00583068"/>
    <w:rsid w:val="0058413E"/>
    <w:rsid w:val="005B314D"/>
    <w:rsid w:val="005B4733"/>
    <w:rsid w:val="005D19C6"/>
    <w:rsid w:val="005D3464"/>
    <w:rsid w:val="005D3BD2"/>
    <w:rsid w:val="005E25DA"/>
    <w:rsid w:val="00606CFF"/>
    <w:rsid w:val="00611BE3"/>
    <w:rsid w:val="00612987"/>
    <w:rsid w:val="00655A00"/>
    <w:rsid w:val="006619D4"/>
    <w:rsid w:val="00674188"/>
    <w:rsid w:val="00676D89"/>
    <w:rsid w:val="00681DC8"/>
    <w:rsid w:val="00686CBB"/>
    <w:rsid w:val="006E367D"/>
    <w:rsid w:val="00703EFD"/>
    <w:rsid w:val="00710242"/>
    <w:rsid w:val="00737B82"/>
    <w:rsid w:val="00745854"/>
    <w:rsid w:val="007533DB"/>
    <w:rsid w:val="00755FEF"/>
    <w:rsid w:val="0078497C"/>
    <w:rsid w:val="00791A33"/>
    <w:rsid w:val="007A097B"/>
    <w:rsid w:val="007A2DCD"/>
    <w:rsid w:val="007C4E04"/>
    <w:rsid w:val="007E373A"/>
    <w:rsid w:val="007F17F7"/>
    <w:rsid w:val="007F3CFF"/>
    <w:rsid w:val="007F400C"/>
    <w:rsid w:val="00802903"/>
    <w:rsid w:val="00833E67"/>
    <w:rsid w:val="008459C2"/>
    <w:rsid w:val="008913E8"/>
    <w:rsid w:val="00891CE5"/>
    <w:rsid w:val="008C1C81"/>
    <w:rsid w:val="008C4CC6"/>
    <w:rsid w:val="008E0FFF"/>
    <w:rsid w:val="008E6FC5"/>
    <w:rsid w:val="00914EC1"/>
    <w:rsid w:val="00922651"/>
    <w:rsid w:val="00923159"/>
    <w:rsid w:val="00932E45"/>
    <w:rsid w:val="00951E41"/>
    <w:rsid w:val="009573D6"/>
    <w:rsid w:val="009615BF"/>
    <w:rsid w:val="00963B5D"/>
    <w:rsid w:val="00974CC9"/>
    <w:rsid w:val="009B1448"/>
    <w:rsid w:val="009B5978"/>
    <w:rsid w:val="009C0D2D"/>
    <w:rsid w:val="009D6473"/>
    <w:rsid w:val="009D6D25"/>
    <w:rsid w:val="009E6E3B"/>
    <w:rsid w:val="009F134C"/>
    <w:rsid w:val="009F7279"/>
    <w:rsid w:val="00A007F9"/>
    <w:rsid w:val="00A057B8"/>
    <w:rsid w:val="00A101FB"/>
    <w:rsid w:val="00A21D90"/>
    <w:rsid w:val="00A21FE3"/>
    <w:rsid w:val="00A224D0"/>
    <w:rsid w:val="00A349CB"/>
    <w:rsid w:val="00A4343E"/>
    <w:rsid w:val="00A437D9"/>
    <w:rsid w:val="00A44DC2"/>
    <w:rsid w:val="00A70F8A"/>
    <w:rsid w:val="00A84497"/>
    <w:rsid w:val="00A90C8F"/>
    <w:rsid w:val="00A95A37"/>
    <w:rsid w:val="00AA71FF"/>
    <w:rsid w:val="00AB70C2"/>
    <w:rsid w:val="00AD3D72"/>
    <w:rsid w:val="00AF6312"/>
    <w:rsid w:val="00AF7B02"/>
    <w:rsid w:val="00B048C3"/>
    <w:rsid w:val="00B246CE"/>
    <w:rsid w:val="00B255DC"/>
    <w:rsid w:val="00B52FB1"/>
    <w:rsid w:val="00B574E6"/>
    <w:rsid w:val="00B60131"/>
    <w:rsid w:val="00B65A40"/>
    <w:rsid w:val="00B95433"/>
    <w:rsid w:val="00BB64DB"/>
    <w:rsid w:val="00BB650E"/>
    <w:rsid w:val="00C001B9"/>
    <w:rsid w:val="00C13373"/>
    <w:rsid w:val="00C52141"/>
    <w:rsid w:val="00C53092"/>
    <w:rsid w:val="00C5455E"/>
    <w:rsid w:val="00C5458C"/>
    <w:rsid w:val="00C63D47"/>
    <w:rsid w:val="00C76E42"/>
    <w:rsid w:val="00CC1133"/>
    <w:rsid w:val="00CC40DC"/>
    <w:rsid w:val="00CC5063"/>
    <w:rsid w:val="00CD0CC9"/>
    <w:rsid w:val="00CD6073"/>
    <w:rsid w:val="00CD6ADE"/>
    <w:rsid w:val="00CE09A7"/>
    <w:rsid w:val="00CF6E32"/>
    <w:rsid w:val="00CF740D"/>
    <w:rsid w:val="00D03CEC"/>
    <w:rsid w:val="00D04BEF"/>
    <w:rsid w:val="00D05E5A"/>
    <w:rsid w:val="00D12439"/>
    <w:rsid w:val="00D416D1"/>
    <w:rsid w:val="00D451C1"/>
    <w:rsid w:val="00D76A14"/>
    <w:rsid w:val="00D91713"/>
    <w:rsid w:val="00DA5676"/>
    <w:rsid w:val="00DB06E4"/>
    <w:rsid w:val="00DC2BCF"/>
    <w:rsid w:val="00DC6C7E"/>
    <w:rsid w:val="00DC7B01"/>
    <w:rsid w:val="00DD073F"/>
    <w:rsid w:val="00DD1ABB"/>
    <w:rsid w:val="00DD63B2"/>
    <w:rsid w:val="00DD7F2A"/>
    <w:rsid w:val="00DF344C"/>
    <w:rsid w:val="00E05287"/>
    <w:rsid w:val="00E30C18"/>
    <w:rsid w:val="00E314BC"/>
    <w:rsid w:val="00E444A6"/>
    <w:rsid w:val="00E50854"/>
    <w:rsid w:val="00E60D83"/>
    <w:rsid w:val="00E61AD4"/>
    <w:rsid w:val="00E646F1"/>
    <w:rsid w:val="00E67054"/>
    <w:rsid w:val="00E90743"/>
    <w:rsid w:val="00EB6233"/>
    <w:rsid w:val="00F32DD5"/>
    <w:rsid w:val="00F654FE"/>
    <w:rsid w:val="00F72380"/>
    <w:rsid w:val="00F77A08"/>
    <w:rsid w:val="00F8303D"/>
    <w:rsid w:val="00F84C69"/>
    <w:rsid w:val="00FC4592"/>
    <w:rsid w:val="00FF4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9D1FFB7"/>
  <w15:chartTrackingRefBased/>
  <w15:docId w15:val="{022EAE1B-EFA8-4AE2-AE6B-EC6A54EC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3F090E"/>
    <w:pPr>
      <w:spacing w:after="160"/>
      <w:jc w:val="center"/>
      <w:outlineLvl w:val="0"/>
    </w:pPr>
    <w:rPr>
      <w:rFonts w:ascii="Calibri Light" w:hAnsi="Calibri Light" w:cs="Calibri Light"/>
      <w:b/>
      <w:color w:val="0070C0"/>
      <w:sz w:val="32"/>
      <w:szCs w:val="22"/>
    </w:rPr>
  </w:style>
  <w:style w:type="paragraph" w:styleId="Heading2">
    <w:name w:val="heading 2"/>
    <w:basedOn w:val="Normal"/>
    <w:next w:val="Normal"/>
    <w:qFormat/>
    <w:rsid w:val="003F090E"/>
    <w:pPr>
      <w:spacing w:before="240" w:after="60"/>
      <w:outlineLvl w:val="1"/>
    </w:pPr>
    <w:rPr>
      <w:rFonts w:ascii="Calibri Light" w:hAnsi="Calibri Light" w:cs="Calibri Light"/>
      <w:b/>
      <w:i/>
      <w:color w:val="0070C0"/>
      <w:sz w:val="28"/>
    </w:rPr>
  </w:style>
  <w:style w:type="paragraph" w:styleId="Heading3">
    <w:name w:val="heading 3"/>
    <w:basedOn w:val="Normal"/>
    <w:next w:val="Normal"/>
    <w:qFormat/>
    <w:rsid w:val="00C76E42"/>
    <w:pPr>
      <w:keepNext/>
      <w:outlineLvl w:val="2"/>
    </w:pPr>
    <w:rPr>
      <w:rFonts w:asciiTheme="majorHAnsi" w:eastAsia="Arial" w:hAnsiTheme="majorHAnsi" w:cstheme="majorHAnsi"/>
      <w:b/>
      <w:i/>
      <w:color w:val="2E74B5" w:themeColor="accent1" w:themeShade="BF"/>
      <w:sz w:val="24"/>
    </w:rPr>
  </w:style>
  <w:style w:type="paragraph" w:styleId="Heading4">
    <w:name w:val="heading 4"/>
    <w:basedOn w:val="Normal"/>
    <w:next w:val="Normal"/>
    <w:qFormat/>
    <w:pPr>
      <w:keepNext/>
      <w:outlineLvl w:val="3"/>
    </w:pPr>
    <w:rPr>
      <w:sz w:val="22"/>
      <w:u w:val="single"/>
    </w:rPr>
  </w:style>
  <w:style w:type="paragraph" w:styleId="Heading5">
    <w:name w:val="heading 5"/>
    <w:basedOn w:val="Normal"/>
    <w:next w:val="Normal"/>
    <w:qFormat/>
    <w:pPr>
      <w:keepNext/>
      <w:outlineLvl w:val="4"/>
    </w:pPr>
    <w:rPr>
      <w:b/>
      <w:bCs/>
      <w:i/>
      <w:iCs/>
    </w:rPr>
  </w:style>
  <w:style w:type="paragraph" w:styleId="Heading6">
    <w:name w:val="heading 6"/>
    <w:basedOn w:val="Normal"/>
    <w:next w:val="Normal"/>
    <w:qFormat/>
    <w:pPr>
      <w:keepNext/>
      <w:outlineLvl w:val="5"/>
    </w:pPr>
    <w:rPr>
      <w:b/>
      <w:i/>
      <w:sz w:val="22"/>
    </w:rPr>
  </w:style>
  <w:style w:type="paragraph" w:styleId="Heading7">
    <w:name w:val="heading 7"/>
    <w:basedOn w:val="Normal"/>
    <w:next w:val="Normal"/>
    <w:qFormat/>
    <w:pPr>
      <w:keepNext/>
      <w:tabs>
        <w:tab w:val="left" w:pos="540"/>
        <w:tab w:val="left" w:pos="810"/>
        <w:tab w:val="left" w:pos="990"/>
      </w:tabs>
      <w:outlineLvl w:val="6"/>
    </w:pPr>
    <w:rPr>
      <w:rFonts w:ascii="Arial" w:hAnsi="Arial"/>
      <w:b/>
      <w:bCs/>
      <w:sz w:val="22"/>
    </w:rPr>
  </w:style>
  <w:style w:type="paragraph" w:styleId="Heading8">
    <w:name w:val="heading 8"/>
    <w:basedOn w:val="Normal"/>
    <w:next w:val="Normal"/>
    <w:qFormat/>
    <w:pPr>
      <w:keepNext/>
      <w:pBdr>
        <w:top w:val="single" w:sz="4" w:space="23" w:color="auto"/>
        <w:left w:val="single" w:sz="4" w:space="0" w:color="auto"/>
        <w:bottom w:val="single" w:sz="4" w:space="1" w:color="auto"/>
        <w:right w:val="single" w:sz="4" w:space="4" w:color="auto"/>
      </w:pBdr>
      <w:spacing w:before="360"/>
      <w:jc w:val="center"/>
      <w:outlineLvl w:val="7"/>
    </w:pPr>
    <w:rPr>
      <w:rFonts w:ascii="Castellar" w:hAnsi="Castellar"/>
      <w:b/>
      <w:bCs/>
      <w:sz w:val="96"/>
    </w:rPr>
  </w:style>
  <w:style w:type="paragraph" w:styleId="Heading9">
    <w:name w:val="heading 9"/>
    <w:basedOn w:val="Normal"/>
    <w:next w:val="Normal"/>
    <w:qFormat/>
    <w:pPr>
      <w:keepNext/>
      <w:spacing w:before="40"/>
      <w:ind w:left="720"/>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framePr w:w="3240" w:h="11880" w:hRule="exact" w:wrap="auto" w:vAnchor="page" w:hAnchor="page" w:x="7057" w:y="2161" w:anchorLock="1"/>
    </w:pPr>
    <w:rPr>
      <w:b/>
    </w:rPr>
  </w:style>
  <w:style w:type="paragraph" w:styleId="BodyText">
    <w:name w:val="Body Text"/>
    <w:basedOn w:val="Normal"/>
    <w:semiHidden/>
    <w:rPr>
      <w:b/>
      <w:sz w:val="22"/>
    </w:rPr>
  </w:style>
  <w:style w:type="paragraph" w:styleId="BodyText2">
    <w:name w:val="Body Text 2"/>
    <w:basedOn w:val="Normal"/>
    <w:semiHidden/>
    <w:rPr>
      <w:sz w:val="22"/>
    </w:rPr>
  </w:style>
  <w:style w:type="character" w:styleId="Hyperlink">
    <w:name w:val="Hyperlink"/>
    <w:uiPriority w:val="99"/>
    <w:rPr>
      <w:color w:val="0000FF"/>
      <w:u w:val="single"/>
    </w:rPr>
  </w:style>
  <w:style w:type="paragraph" w:styleId="BodyTextIndent">
    <w:name w:val="Body Text Indent"/>
    <w:basedOn w:val="Normal"/>
    <w:semiHidden/>
    <w:pPr>
      <w:ind w:left="360"/>
    </w:pPr>
    <w:rPr>
      <w:u w:val="single"/>
    </w:rPr>
  </w:style>
  <w:style w:type="paragraph" w:styleId="Title">
    <w:name w:val="Title"/>
    <w:basedOn w:val="Normal"/>
    <w:qFormat/>
    <w:pPr>
      <w:jc w:val="center"/>
    </w:pPr>
    <w:rPr>
      <w:rFonts w:ascii="Arial" w:hAnsi="Arial"/>
      <w:b/>
      <w:sz w:val="28"/>
    </w:rPr>
  </w:style>
  <w:style w:type="paragraph" w:styleId="PlainText">
    <w:name w:val="Plain Text"/>
    <w:basedOn w:val="Normal"/>
    <w:semiHidden/>
    <w:rPr>
      <w:rFonts w:ascii="Courier New" w:hAnsi="Courier New"/>
    </w:rPr>
  </w:style>
  <w:style w:type="character" w:styleId="FollowedHyperlink">
    <w:name w:val="FollowedHyperlink"/>
    <w:semiHidden/>
    <w:rPr>
      <w:color w:val="800080"/>
      <w:u w:val="single"/>
    </w:rPr>
  </w:style>
  <w:style w:type="paragraph" w:styleId="BodyTextIndent2">
    <w:name w:val="Body Text Indent 2"/>
    <w:basedOn w:val="Normal"/>
    <w:semiHidden/>
    <w:pPr>
      <w:ind w:left="720"/>
    </w:pPr>
    <w:rPr>
      <w:rFonts w:ascii="Arial" w:hAnsi="Arial"/>
      <w:bCs/>
      <w:sz w:val="22"/>
    </w:rPr>
  </w:style>
  <w:style w:type="paragraph" w:styleId="BodyTextIndent3">
    <w:name w:val="Body Text Indent 3"/>
    <w:basedOn w:val="Normal"/>
    <w:semiHidden/>
    <w:pPr>
      <w:ind w:left="360"/>
    </w:pPr>
    <w:rPr>
      <w:rFonts w:ascii="Arial" w:hAnsi="Arial"/>
      <w:sz w:val="22"/>
    </w:rPr>
  </w:style>
  <w:style w:type="paragraph" w:styleId="BodyText3">
    <w:name w:val="Body Text 3"/>
    <w:basedOn w:val="Normal"/>
    <w:semiHidden/>
    <w:pPr>
      <w:jc w:val="center"/>
    </w:pPr>
    <w:rPr>
      <w:bCs/>
      <w:sz w:val="18"/>
    </w:rPr>
  </w:style>
  <w:style w:type="paragraph" w:styleId="TOC1">
    <w:name w:val="toc 1"/>
    <w:basedOn w:val="Normal"/>
    <w:next w:val="Normal"/>
    <w:autoRedefine/>
    <w:uiPriority w:val="39"/>
    <w:rsid w:val="00030429"/>
    <w:pPr>
      <w:tabs>
        <w:tab w:val="right" w:leader="dot" w:pos="8630"/>
      </w:tabs>
      <w:spacing w:before="120"/>
    </w:pPr>
    <w:rPr>
      <w:rFonts w:ascii="Calibri Light" w:hAnsi="Calibri Light"/>
      <w:b/>
      <w:noProof/>
      <w:sz w:val="22"/>
    </w:rPr>
  </w:style>
  <w:style w:type="paragraph" w:styleId="TOC2">
    <w:name w:val="toc 2"/>
    <w:basedOn w:val="Normal"/>
    <w:next w:val="Normal"/>
    <w:autoRedefine/>
    <w:uiPriority w:val="39"/>
    <w:rsid w:val="00C52141"/>
    <w:pPr>
      <w:tabs>
        <w:tab w:val="right" w:leader="dot" w:pos="8630"/>
      </w:tabs>
      <w:ind w:left="200"/>
    </w:pPr>
    <w:rPr>
      <w:rFonts w:asciiTheme="majorHAnsi" w:hAnsiTheme="majorHAnsi" w:cstheme="majorHAnsi"/>
      <w:noProof/>
      <w:sz w:val="22"/>
    </w:rPr>
  </w:style>
  <w:style w:type="paragraph" w:styleId="TOC3">
    <w:name w:val="toc 3"/>
    <w:basedOn w:val="Normal"/>
    <w:next w:val="Normal"/>
    <w:autoRedefine/>
    <w:uiPriority w:val="39"/>
    <w:rsid w:val="0058413E"/>
    <w:pPr>
      <w:ind w:left="400"/>
    </w:pPr>
    <w:rPr>
      <w:rFonts w:asciiTheme="majorHAnsi" w:hAnsiTheme="majorHAnsi"/>
      <w:sz w:val="22"/>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Subtitle">
    <w:name w:val="Subtitle"/>
    <w:basedOn w:val="Normal"/>
    <w:qFormat/>
    <w:pPr>
      <w:spacing w:before="120"/>
      <w:jc w:val="center"/>
    </w:pPr>
    <w:rPr>
      <w:rFonts w:ascii="Perpetua Titling MT" w:hAnsi="Perpetua Titling MT"/>
      <w:b/>
      <w:bCs/>
      <w:sz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before="100" w:beforeAutospacing="1" w:after="100" w:afterAutospacing="1"/>
    </w:pPr>
    <w:rPr>
      <w:color w:val="000000"/>
      <w:sz w:val="24"/>
      <w:szCs w:val="24"/>
    </w:rPr>
  </w:style>
  <w:style w:type="character" w:customStyle="1" w:styleId="regulartext">
    <w:name w:val="regulartext"/>
    <w:rPr>
      <w:rFonts w:ascii="Arial" w:hAnsi="Arial" w:cs="Arial" w:hint="default"/>
      <w:sz w:val="20"/>
      <w:szCs w:val="20"/>
    </w:r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font5">
    <w:name w:val="font5"/>
    <w:basedOn w:val="Normal"/>
    <w:pPr>
      <w:spacing w:before="100" w:beforeAutospacing="1" w:after="100" w:afterAutospacing="1"/>
    </w:pPr>
    <w:rPr>
      <w:rFonts w:ascii="Arial" w:eastAsia="Arial Unicode MS" w:hAnsi="Arial" w:cs="Arial"/>
      <w:b/>
      <w:bCs/>
      <w:u w:val="single"/>
    </w:rPr>
  </w:style>
  <w:style w:type="paragraph" w:customStyle="1" w:styleId="font6">
    <w:name w:val="font6"/>
    <w:basedOn w:val="Normal"/>
    <w:pPr>
      <w:spacing w:before="100" w:beforeAutospacing="1" w:after="100" w:afterAutospacing="1"/>
    </w:pPr>
    <w:rPr>
      <w:rFonts w:ascii="Geneva" w:eastAsia="Arial Unicode MS" w:hAnsi="Geneva" w:cs="Arial Unicode MS"/>
      <w:b/>
      <w:bCs/>
      <w:sz w:val="16"/>
      <w:szCs w:val="16"/>
    </w:rPr>
  </w:style>
  <w:style w:type="paragraph" w:customStyle="1" w:styleId="font7">
    <w:name w:val="font7"/>
    <w:basedOn w:val="Normal"/>
    <w:pPr>
      <w:spacing w:before="100" w:beforeAutospacing="1" w:after="100" w:afterAutospacing="1"/>
    </w:pPr>
    <w:rPr>
      <w:rFonts w:ascii="Univers (W1)" w:eastAsia="Arial Unicode MS" w:hAnsi="Univers (W1)" w:cs="Arial Unicode MS"/>
      <w:b/>
      <w:bCs/>
      <w:u w:val="single"/>
    </w:rPr>
  </w:style>
  <w:style w:type="paragraph" w:customStyle="1" w:styleId="font8">
    <w:name w:val="font8"/>
    <w:basedOn w:val="Normal"/>
    <w:pPr>
      <w:spacing w:before="100" w:beforeAutospacing="1" w:after="100" w:afterAutospacing="1"/>
    </w:pPr>
    <w:rPr>
      <w:rFonts w:ascii="Univers (W1)" w:eastAsia="Arial Unicode MS" w:hAnsi="Univers (W1)" w:cs="Arial Unicode MS"/>
      <w:b/>
      <w:bCs/>
      <w:u w:val="single"/>
    </w:rPr>
  </w:style>
  <w:style w:type="paragraph" w:customStyle="1" w:styleId="font9">
    <w:name w:val="font9"/>
    <w:basedOn w:val="Normal"/>
    <w:pPr>
      <w:spacing w:before="100" w:beforeAutospacing="1" w:after="100" w:afterAutospacing="1"/>
    </w:pPr>
    <w:rPr>
      <w:rFonts w:ascii="Univers (W1)" w:eastAsia="Arial Unicode MS" w:hAnsi="Univers (W1)" w:cs="Arial Unicode MS"/>
      <w:color w:val="000000"/>
      <w:sz w:val="16"/>
      <w:szCs w:val="16"/>
    </w:rPr>
  </w:style>
  <w:style w:type="paragraph" w:customStyle="1" w:styleId="font10">
    <w:name w:val="font10"/>
    <w:basedOn w:val="Normal"/>
    <w:pPr>
      <w:spacing w:before="100" w:beforeAutospacing="1" w:after="100" w:afterAutospacing="1"/>
    </w:pPr>
    <w:rPr>
      <w:rFonts w:ascii="Univers (W1)" w:eastAsia="Arial Unicode MS" w:hAnsi="Univers (W1)" w:cs="Arial Unicode MS"/>
      <w:b/>
      <w:bCs/>
      <w:color w:val="000000"/>
      <w:sz w:val="16"/>
      <w:szCs w:val="16"/>
    </w:rPr>
  </w:style>
  <w:style w:type="paragraph" w:customStyle="1" w:styleId="xl22">
    <w:name w:val="xl22"/>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23">
    <w:name w:val="xl23"/>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24">
    <w:name w:val="xl24"/>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26">
    <w:name w:val="xl26"/>
    <w:basedOn w:val="Normal"/>
    <w:pPr>
      <w:shd w:val="clear" w:color="auto" w:fill="FFFFFF"/>
      <w:spacing w:before="100" w:beforeAutospacing="1" w:after="100" w:afterAutospacing="1"/>
    </w:pPr>
    <w:rPr>
      <w:rFonts w:ascii="Univers (W1)" w:eastAsia="Arial Unicode MS" w:hAnsi="Univers (W1)" w:cs="Arial Unicode MS"/>
      <w:b/>
      <w:bCs/>
      <w:u w:val="single"/>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Univers (W1)" w:eastAsia="Arial Unicode MS" w:hAnsi="Univers (W1)" w:cs="Arial Unicode MS"/>
      <w:b/>
      <w:bCs/>
      <w:u w:val="single"/>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33">
    <w:name w:val="xl33"/>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34">
    <w:name w:val="xl34"/>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36">
    <w:name w:val="xl36"/>
    <w:basedOn w:val="Normal"/>
    <w:pPr>
      <w:spacing w:before="100" w:beforeAutospacing="1" w:after="100" w:afterAutospacing="1"/>
    </w:pPr>
    <w:rPr>
      <w:rFonts w:ascii="Arial Unicode MS" w:eastAsia="Arial Unicode MS" w:hAnsi="Arial Unicode MS" w:cs="Arial Unicode MS"/>
      <w:sz w:val="16"/>
      <w:szCs w:val="16"/>
    </w:rPr>
  </w:style>
  <w:style w:type="paragraph" w:customStyle="1" w:styleId="xl37">
    <w:name w:val="xl37"/>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8">
    <w:name w:val="xl38"/>
    <w:basedOn w:val="Normal"/>
    <w:pPr>
      <w:spacing w:before="100" w:beforeAutospacing="1" w:after="100" w:afterAutospacing="1"/>
    </w:pPr>
    <w:rPr>
      <w:rFonts w:ascii="Arial Unicode MS" w:eastAsia="Arial Unicode MS" w:hAnsi="Arial Unicode MS" w:cs="Arial Unicode MS"/>
      <w:b/>
      <w:bCs/>
      <w:sz w:val="16"/>
      <w:szCs w:val="16"/>
    </w:rPr>
  </w:style>
  <w:style w:type="paragraph" w:customStyle="1" w:styleId="xl39">
    <w:name w:val="xl39"/>
    <w:basedOn w:val="Normal"/>
    <w:pPr>
      <w:shd w:val="clear" w:color="auto" w:fill="FFFFFF"/>
      <w:spacing w:before="100" w:beforeAutospacing="1" w:after="100" w:afterAutospacing="1"/>
    </w:pPr>
    <w:rPr>
      <w:rFonts w:ascii="Univers (W1)" w:eastAsia="Arial Unicode MS" w:hAnsi="Univers (W1)" w:cs="Arial Unicode MS"/>
      <w:sz w:val="12"/>
      <w:szCs w:val="12"/>
      <w:u w:val="single"/>
    </w:rPr>
  </w:style>
  <w:style w:type="paragraph" w:customStyle="1" w:styleId="xl40">
    <w:name w:val="xl40"/>
    <w:basedOn w:val="Normal"/>
    <w:pPr>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42">
    <w:name w:val="xl42"/>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43">
    <w:name w:val="xl43"/>
    <w:basedOn w:val="Normal"/>
    <w:pPr>
      <w:shd w:val="clear" w:color="auto" w:fill="C0C0C0"/>
      <w:spacing w:before="100" w:beforeAutospacing="1" w:after="100" w:afterAutospacing="1"/>
      <w:jc w:val="center"/>
    </w:pPr>
    <w:rPr>
      <w:rFonts w:ascii="Univers (W1)" w:eastAsia="Arial Unicode MS" w:hAnsi="Univers (W1)" w:cs="Arial Unicode MS"/>
      <w:b/>
      <w:bCs/>
      <w:u w:val="single"/>
    </w:rPr>
  </w:style>
  <w:style w:type="paragraph" w:customStyle="1" w:styleId="xl44">
    <w:name w:val="xl44"/>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45">
    <w:name w:val="xl45"/>
    <w:basedOn w:val="Normal"/>
    <w:pPr>
      <w:shd w:val="clear" w:color="auto" w:fill="C0C0C0"/>
      <w:spacing w:before="100" w:beforeAutospacing="1" w:after="100" w:afterAutospacing="1"/>
      <w:jc w:val="center"/>
    </w:pPr>
    <w:rPr>
      <w:rFonts w:ascii="Univers (W1)" w:eastAsia="Arial Unicode MS" w:hAnsi="Univers (W1)" w:cs="Arial Unicode MS"/>
      <w:b/>
      <w:bCs/>
      <w:u w:val="single"/>
    </w:rPr>
  </w:style>
  <w:style w:type="paragraph" w:customStyle="1" w:styleId="xl46">
    <w:name w:val="xl46"/>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pPr>
      <w:shd w:val="clear" w:color="auto" w:fill="FFFFFF"/>
      <w:spacing w:before="100" w:beforeAutospacing="1" w:after="100" w:afterAutospacing="1"/>
    </w:pPr>
    <w:rPr>
      <w:rFonts w:ascii="Univers (W1)" w:eastAsia="Arial Unicode MS" w:hAnsi="Univers (W1)" w:cs="Arial Unicode MS"/>
      <w:color w:val="000000"/>
      <w:sz w:val="16"/>
      <w:szCs w:val="16"/>
    </w:rPr>
  </w:style>
  <w:style w:type="paragraph" w:customStyle="1" w:styleId="xl48">
    <w:name w:val="xl48"/>
    <w:basedOn w:val="Normal"/>
    <w:pPr>
      <w:shd w:val="clear" w:color="auto" w:fill="FFFFFF"/>
      <w:spacing w:before="100" w:beforeAutospacing="1" w:after="100" w:afterAutospacing="1"/>
    </w:pPr>
    <w:rPr>
      <w:rFonts w:ascii="Univers (W1)" w:eastAsia="Arial Unicode MS" w:hAnsi="Univers (W1)" w:cs="Arial Unicode MS"/>
      <w:color w:val="000000"/>
      <w:sz w:val="16"/>
      <w:szCs w:val="16"/>
    </w:rPr>
  </w:style>
  <w:style w:type="paragraph" w:customStyle="1" w:styleId="xl49">
    <w:name w:val="xl49"/>
    <w:basedOn w:val="Normal"/>
    <w:pPr>
      <w:shd w:val="clear" w:color="auto" w:fill="FFFFFF"/>
      <w:spacing w:before="100" w:beforeAutospacing="1" w:after="100" w:afterAutospacing="1"/>
    </w:pPr>
    <w:rPr>
      <w:rFonts w:ascii="Univers (W1)" w:eastAsia="Arial Unicode MS" w:hAnsi="Univers (W1)" w:cs="Arial Unicode MS"/>
      <w:color w:val="000000"/>
      <w:sz w:val="16"/>
      <w:szCs w:val="16"/>
    </w:rPr>
  </w:style>
  <w:style w:type="paragraph" w:customStyle="1" w:styleId="xl50">
    <w:name w:val="xl50"/>
    <w:basedOn w:val="Normal"/>
    <w:pPr>
      <w:shd w:val="clear" w:color="auto" w:fill="C0C0C0"/>
      <w:spacing w:before="100" w:beforeAutospacing="1" w:after="100" w:afterAutospacing="1"/>
    </w:pPr>
    <w:rPr>
      <w:rFonts w:ascii="Univers (W1)" w:eastAsia="Arial Unicode MS" w:hAnsi="Univers (W1)" w:cs="Arial Unicode MS"/>
      <w:b/>
      <w:bCs/>
      <w:u w:val="single"/>
    </w:rPr>
  </w:style>
  <w:style w:type="paragraph" w:customStyle="1" w:styleId="xl51">
    <w:name w:val="xl51"/>
    <w:basedOn w:val="Normal"/>
    <w:pPr>
      <w:shd w:val="clear" w:color="auto" w:fill="C0C0C0"/>
      <w:spacing w:before="100" w:beforeAutospacing="1" w:after="100" w:afterAutospacing="1"/>
      <w:jc w:val="center"/>
    </w:pPr>
    <w:rPr>
      <w:rFonts w:ascii="Arial Unicode MS" w:eastAsia="Arial Unicode MS" w:hAnsi="Arial Unicode MS" w:cs="Arial Unicode MS"/>
      <w:b/>
      <w:bCs/>
      <w:sz w:val="24"/>
      <w:szCs w:val="24"/>
      <w:u w:val="single"/>
    </w:rPr>
  </w:style>
  <w:style w:type="paragraph" w:customStyle="1" w:styleId="xl52">
    <w:name w:val="xl52"/>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5">
    <w:name w:val="xl55"/>
    <w:basedOn w:val="Normal"/>
    <w:pPr>
      <w:shd w:val="clear" w:color="auto" w:fill="C0C0C0"/>
      <w:spacing w:before="100" w:beforeAutospacing="1" w:after="100" w:afterAutospacing="1"/>
      <w:jc w:val="center"/>
    </w:pPr>
    <w:rPr>
      <w:rFonts w:ascii="Univers (W1)" w:eastAsia="Arial Unicode MS" w:hAnsi="Univers (W1)" w:cs="Arial Unicode MS"/>
      <w:b/>
      <w:bCs/>
      <w:u w:val="single"/>
    </w:rPr>
  </w:style>
  <w:style w:type="paragraph" w:customStyle="1" w:styleId="xl56">
    <w:name w:val="xl56"/>
    <w:basedOn w:val="Normal"/>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7">
    <w:name w:val="xl57"/>
    <w:basedOn w:val="Normal"/>
    <w:pPr>
      <w:pBdr>
        <w:top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8">
    <w:name w:val="xl58"/>
    <w:basedOn w:val="Normal"/>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9">
    <w:name w:val="xl59"/>
    <w:basedOn w:val="Normal"/>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2">
    <w:name w:val="xl62"/>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3">
    <w:name w:val="xl63"/>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5">
    <w:name w:val="xl65"/>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hd w:val="clear" w:color="auto" w:fill="FFFFFF"/>
      <w:spacing w:before="100" w:beforeAutospacing="1" w:after="100" w:afterAutospacing="1"/>
    </w:pPr>
    <w:rPr>
      <w:rFonts w:ascii="Univers (W1)" w:eastAsia="Arial Unicode MS" w:hAnsi="Univers (W1)" w:cs="Arial Unicode MS"/>
      <w:color w:val="000000"/>
      <w:sz w:val="24"/>
      <w:szCs w:val="24"/>
    </w:rPr>
  </w:style>
  <w:style w:type="paragraph" w:customStyle="1" w:styleId="xl35">
    <w:name w:val="xl35"/>
    <w:basedOn w:val="Normal"/>
    <w:pPr>
      <w:shd w:val="clear" w:color="auto" w:fill="FFFFFF"/>
      <w:spacing w:before="100" w:beforeAutospacing="1" w:after="100" w:afterAutospacing="1"/>
    </w:pPr>
    <w:rPr>
      <w:rFonts w:ascii="Univers (W1)" w:eastAsia="Arial Unicode MS" w:hAnsi="Univers (W1)" w:cs="Arial Unicode MS"/>
      <w:b/>
      <w:bCs/>
      <w:color w:val="000000"/>
      <w:sz w:val="28"/>
      <w:szCs w:val="2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7">
    <w:name w:val="xl67"/>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DA5676"/>
    <w:pPr>
      <w:ind w:left="720"/>
      <w:contextualSpacing/>
    </w:pPr>
    <w:rPr>
      <w:rFonts w:ascii="Calibri" w:eastAsia="Calibri" w:hAnsi="Calibri" w:cs="Calibri"/>
      <w:sz w:val="22"/>
      <w:szCs w:val="22"/>
    </w:rPr>
  </w:style>
  <w:style w:type="character" w:customStyle="1" w:styleId="HeaderChar">
    <w:name w:val="Header Char"/>
    <w:link w:val="Header"/>
    <w:uiPriority w:val="99"/>
    <w:rsid w:val="00802903"/>
  </w:style>
  <w:style w:type="table" w:styleId="TableGrid">
    <w:name w:val="Table Grid"/>
    <w:basedOn w:val="TableNormal"/>
    <w:uiPriority w:val="59"/>
    <w:rsid w:val="008029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344C"/>
    <w:pPr>
      <w:keepNext/>
      <w:keepLines/>
      <w:spacing w:before="240" w:after="0" w:line="259" w:lineRule="auto"/>
      <w:jc w:val="left"/>
      <w:outlineLvl w:val="9"/>
    </w:pPr>
    <w:rPr>
      <w:rFonts w:cs="Times New Roman"/>
      <w:b w:val="0"/>
      <w:color w:val="2E74B5"/>
      <w:szCs w:val="32"/>
    </w:rPr>
  </w:style>
  <w:style w:type="character" w:styleId="CommentReference">
    <w:name w:val="annotation reference"/>
    <w:basedOn w:val="DefaultParagraphFont"/>
    <w:uiPriority w:val="99"/>
    <w:semiHidden/>
    <w:unhideWhenUsed/>
    <w:rsid w:val="00F72380"/>
    <w:rPr>
      <w:sz w:val="16"/>
      <w:szCs w:val="16"/>
    </w:rPr>
  </w:style>
  <w:style w:type="paragraph" w:styleId="CommentText">
    <w:name w:val="annotation text"/>
    <w:basedOn w:val="Normal"/>
    <w:link w:val="CommentTextChar"/>
    <w:uiPriority w:val="99"/>
    <w:semiHidden/>
    <w:unhideWhenUsed/>
    <w:rsid w:val="00F72380"/>
  </w:style>
  <w:style w:type="character" w:customStyle="1" w:styleId="CommentTextChar">
    <w:name w:val="Comment Text Char"/>
    <w:basedOn w:val="DefaultParagraphFont"/>
    <w:link w:val="CommentText"/>
    <w:uiPriority w:val="99"/>
    <w:semiHidden/>
    <w:rsid w:val="00F72380"/>
  </w:style>
  <w:style w:type="paragraph" w:styleId="CommentSubject">
    <w:name w:val="annotation subject"/>
    <w:basedOn w:val="CommentText"/>
    <w:next w:val="CommentText"/>
    <w:link w:val="CommentSubjectChar"/>
    <w:uiPriority w:val="99"/>
    <w:semiHidden/>
    <w:unhideWhenUsed/>
    <w:rsid w:val="00F72380"/>
    <w:rPr>
      <w:b/>
      <w:bCs/>
    </w:rPr>
  </w:style>
  <w:style w:type="character" w:customStyle="1" w:styleId="CommentSubjectChar">
    <w:name w:val="Comment Subject Char"/>
    <w:basedOn w:val="CommentTextChar"/>
    <w:link w:val="CommentSubject"/>
    <w:uiPriority w:val="99"/>
    <w:semiHidden/>
    <w:rsid w:val="00F723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SLMC-CRC@bcm.edu" TargetMode="External"/><Relationship Id="rId18" Type="http://schemas.openxmlformats.org/officeDocument/2006/relationships/hyperlink" Target="mailto:BSLMC-CRC@bcm.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BSLMC-CRC@bcm.edu" TargetMode="External"/><Relationship Id="rId7" Type="http://schemas.openxmlformats.org/officeDocument/2006/relationships/endnotes" Target="endnotes.xml"/><Relationship Id="rId12" Type="http://schemas.openxmlformats.org/officeDocument/2006/relationships/hyperlink" Target="mailto:BSLMC-CRC@bcm.edu" TargetMode="External"/><Relationship Id="rId17" Type="http://schemas.openxmlformats.org/officeDocument/2006/relationships/hyperlink" Target="mailto:BSLMC-CRC@bcm.edu"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BSLMC-CRC@bcm.edu" TargetMode="External"/><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nsu@stlukeshealth.org" TargetMode="External"/><Relationship Id="rId24" Type="http://schemas.openxmlformats.org/officeDocument/2006/relationships/hyperlink" Target="mailto:BSLMC-CRC@bcm.edu" TargetMode="External"/><Relationship Id="rId5" Type="http://schemas.openxmlformats.org/officeDocument/2006/relationships/webSettings" Target="webSettings.xml"/><Relationship Id="rId15" Type="http://schemas.openxmlformats.org/officeDocument/2006/relationships/hyperlink" Target="http://www.chistlukeshealth.org/research" TargetMode="External"/><Relationship Id="rId23" Type="http://schemas.openxmlformats.org/officeDocument/2006/relationships/package" Target="embeddings/Microsoft_Visio_Drawing1.vsdx"/><Relationship Id="rId28" Type="http://schemas.openxmlformats.org/officeDocument/2006/relationships/fontTable" Target="fontTable.xml"/><Relationship Id="rId10" Type="http://schemas.openxmlformats.org/officeDocument/2006/relationships/hyperlink" Target="mailto:BSLMC-CRC@bcm.ed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histlukeshealth.org/parking" TargetMode="External"/><Relationship Id="rId14" Type="http://schemas.openxmlformats.org/officeDocument/2006/relationships/hyperlink" Target="mailto:BSLMC-CRC@bcm.edu" TargetMode="External"/><Relationship Id="rId22" Type="http://schemas.openxmlformats.org/officeDocument/2006/relationships/image" Target="media/image3.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346D4-0E5C-492B-8220-CD190A13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19</Pages>
  <Words>4009</Words>
  <Characters>26062</Characters>
  <Application>Microsoft Office Word</Application>
  <DocSecurity>8</DocSecurity>
  <Lines>744</Lines>
  <Paragraphs>137</Paragraphs>
  <ScaleCrop>false</ScaleCrop>
  <HeadingPairs>
    <vt:vector size="2" baseType="variant">
      <vt:variant>
        <vt:lpstr>Title</vt:lpstr>
      </vt:variant>
      <vt:variant>
        <vt:i4>1</vt:i4>
      </vt:variant>
    </vt:vector>
  </HeadingPairs>
  <TitlesOfParts>
    <vt:vector size="1" baseType="lpstr">
      <vt:lpstr>General Clinical Research Center</vt:lpstr>
    </vt:vector>
  </TitlesOfParts>
  <Company>Northwestern Memorial Hospital</Company>
  <LinksUpToDate>false</LinksUpToDate>
  <CharactersWithSpaces>29934</CharactersWithSpaces>
  <SharedDoc>false</SharedDoc>
  <HLinks>
    <vt:vector size="180" baseType="variant">
      <vt:variant>
        <vt:i4>3145815</vt:i4>
      </vt:variant>
      <vt:variant>
        <vt:i4>90</vt:i4>
      </vt:variant>
      <vt:variant>
        <vt:i4>0</vt:i4>
      </vt:variant>
      <vt:variant>
        <vt:i4>5</vt:i4>
      </vt:variant>
      <vt:variant>
        <vt:lpwstr>mailto:jstuff@bcm.tmc.edu</vt:lpwstr>
      </vt:variant>
      <vt:variant>
        <vt:lpwstr/>
      </vt:variant>
      <vt:variant>
        <vt:i4>3342431</vt:i4>
      </vt:variant>
      <vt:variant>
        <vt:i4>87</vt:i4>
      </vt:variant>
      <vt:variant>
        <vt:i4>0</vt:i4>
      </vt:variant>
      <vt:variant>
        <vt:i4>5</vt:i4>
      </vt:variant>
      <vt:variant>
        <vt:lpwstr>mailto:lscott@bcm.tmc.edu</vt:lpwstr>
      </vt:variant>
      <vt:variant>
        <vt:lpwstr/>
      </vt:variant>
      <vt:variant>
        <vt:i4>4259877</vt:i4>
      </vt:variant>
      <vt:variant>
        <vt:i4>84</vt:i4>
      </vt:variant>
      <vt:variant>
        <vt:i4>0</vt:i4>
      </vt:variant>
      <vt:variant>
        <vt:i4>5</vt:i4>
      </vt:variant>
      <vt:variant>
        <vt:lpwstr>mailto:amcmeans@bcm.tmc.edu</vt:lpwstr>
      </vt:variant>
      <vt:variant>
        <vt:lpwstr/>
      </vt:variant>
      <vt:variant>
        <vt:i4>3407941</vt:i4>
      </vt:variant>
      <vt:variant>
        <vt:i4>81</vt:i4>
      </vt:variant>
      <vt:variant>
        <vt:i4>0</vt:i4>
      </vt:variant>
      <vt:variant>
        <vt:i4>5</vt:i4>
      </vt:variant>
      <vt:variant>
        <vt:lpwstr>mailto:esmith@bcm.tmc.edu</vt:lpwstr>
      </vt:variant>
      <vt:variant>
        <vt:lpwstr/>
      </vt:variant>
      <vt:variant>
        <vt:i4>4390958</vt:i4>
      </vt:variant>
      <vt:variant>
        <vt:i4>78</vt:i4>
      </vt:variant>
      <vt:variant>
        <vt:i4>0</vt:i4>
      </vt:variant>
      <vt:variant>
        <vt:i4>5</vt:i4>
      </vt:variant>
      <vt:variant>
        <vt:lpwstr>mailto:kozinetz@bcm.tmc.edu</vt:lpwstr>
      </vt:variant>
      <vt:variant>
        <vt:lpwstr/>
      </vt:variant>
      <vt:variant>
        <vt:i4>6357077</vt:i4>
      </vt:variant>
      <vt:variant>
        <vt:i4>75</vt:i4>
      </vt:variant>
      <vt:variant>
        <vt:i4>0</vt:i4>
      </vt:variant>
      <vt:variant>
        <vt:i4>5</vt:i4>
      </vt:variant>
      <vt:variant>
        <vt:lpwstr>mailto:rmorris@bcm.edu</vt:lpwstr>
      </vt:variant>
      <vt:variant>
        <vt:lpwstr/>
      </vt:variant>
      <vt:variant>
        <vt:i4>2228228</vt:i4>
      </vt:variant>
      <vt:variant>
        <vt:i4>72</vt:i4>
      </vt:variant>
      <vt:variant>
        <vt:i4>0</vt:i4>
      </vt:variant>
      <vt:variant>
        <vt:i4>5</vt:i4>
      </vt:variant>
      <vt:variant>
        <vt:lpwstr>mailto:kmowl@texaschildrenshospital.org</vt:lpwstr>
      </vt:variant>
      <vt:variant>
        <vt:lpwstr/>
      </vt:variant>
      <vt:variant>
        <vt:i4>4391029</vt:i4>
      </vt:variant>
      <vt:variant>
        <vt:i4>69</vt:i4>
      </vt:variant>
      <vt:variant>
        <vt:i4>0</vt:i4>
      </vt:variant>
      <vt:variant>
        <vt:i4>5</vt:i4>
      </vt:variant>
      <vt:variant>
        <vt:lpwstr>mailto:sxuludag@TexasChildrensHospital.org</vt:lpwstr>
      </vt:variant>
      <vt:variant>
        <vt:lpwstr/>
      </vt:variant>
      <vt:variant>
        <vt:i4>7864326</vt:i4>
      </vt:variant>
      <vt:variant>
        <vt:i4>66</vt:i4>
      </vt:variant>
      <vt:variant>
        <vt:i4>0</vt:i4>
      </vt:variant>
      <vt:variant>
        <vt:i4>5</vt:i4>
      </vt:variant>
      <vt:variant>
        <vt:lpwstr>mailto:noelleu@bcm.tmc.edu</vt:lpwstr>
      </vt:variant>
      <vt:variant>
        <vt:lpwstr/>
      </vt:variant>
      <vt:variant>
        <vt:i4>6422534</vt:i4>
      </vt:variant>
      <vt:variant>
        <vt:i4>63</vt:i4>
      </vt:variant>
      <vt:variant>
        <vt:i4>0</vt:i4>
      </vt:variant>
      <vt:variant>
        <vt:i4>5</vt:i4>
      </vt:variant>
      <vt:variant>
        <vt:lpwstr>mailto:sblaney@bcm.tmc.edu</vt:lpwstr>
      </vt:variant>
      <vt:variant>
        <vt:lpwstr/>
      </vt:variant>
      <vt:variant>
        <vt:i4>7471124</vt:i4>
      </vt:variant>
      <vt:variant>
        <vt:i4>60</vt:i4>
      </vt:variant>
      <vt:variant>
        <vt:i4>0</vt:i4>
      </vt:variant>
      <vt:variant>
        <vt:i4>5</vt:i4>
      </vt:variant>
      <vt:variant>
        <vt:lpwstr>mailto:arstark@bcm.tmc.edu</vt:lpwstr>
      </vt:variant>
      <vt:variant>
        <vt:lpwstr/>
      </vt:variant>
      <vt:variant>
        <vt:i4>6422534</vt:i4>
      </vt:variant>
      <vt:variant>
        <vt:i4>57</vt:i4>
      </vt:variant>
      <vt:variant>
        <vt:i4>0</vt:i4>
      </vt:variant>
      <vt:variant>
        <vt:i4>5</vt:i4>
      </vt:variant>
      <vt:variant>
        <vt:lpwstr>mailto:sblaney@bcm.tmc.edu</vt:lpwstr>
      </vt:variant>
      <vt:variant>
        <vt:lpwstr/>
      </vt:variant>
      <vt:variant>
        <vt:i4>3080265</vt:i4>
      </vt:variant>
      <vt:variant>
        <vt:i4>54</vt:i4>
      </vt:variant>
      <vt:variant>
        <vt:i4>0</vt:i4>
      </vt:variant>
      <vt:variant>
        <vt:i4>5</vt:i4>
      </vt:variant>
      <vt:variant>
        <vt:lpwstr>mailto:ratmar@bcm.tmc.edu</vt:lpwstr>
      </vt:variant>
      <vt:variant>
        <vt:lpwstr/>
      </vt:variant>
      <vt:variant>
        <vt:i4>1376359</vt:i4>
      </vt:variant>
      <vt:variant>
        <vt:i4>51</vt:i4>
      </vt:variant>
      <vt:variant>
        <vt:i4>0</vt:i4>
      </vt:variant>
      <vt:variant>
        <vt:i4>5</vt:i4>
      </vt:variant>
      <vt:variant>
        <vt:lpwstr>mailto:dbier@bcm.tmc.edu</vt:lpwstr>
      </vt:variant>
      <vt:variant>
        <vt:lpwstr/>
      </vt:variant>
      <vt:variant>
        <vt:i4>7602182</vt:i4>
      </vt:variant>
      <vt:variant>
        <vt:i4>48</vt:i4>
      </vt:variant>
      <vt:variant>
        <vt:i4>0</vt:i4>
      </vt:variant>
      <vt:variant>
        <vt:i4>5</vt:i4>
      </vt:variant>
      <vt:variant>
        <vt:lpwstr>mailto:rfeigin@bcm.tmc.edu</vt:lpwstr>
      </vt:variant>
      <vt:variant>
        <vt:lpwstr/>
      </vt:variant>
      <vt:variant>
        <vt:i4>1048674</vt:i4>
      </vt:variant>
      <vt:variant>
        <vt:i4>45</vt:i4>
      </vt:variant>
      <vt:variant>
        <vt:i4>0</vt:i4>
      </vt:variant>
      <vt:variant>
        <vt:i4>5</vt:i4>
      </vt:variant>
      <vt:variant>
        <vt:lpwstr>mailto:BSLMC-CRC@bcm.edu</vt:lpwstr>
      </vt:variant>
      <vt:variant>
        <vt:lpwstr/>
      </vt:variant>
      <vt:variant>
        <vt:i4>1048674</vt:i4>
      </vt:variant>
      <vt:variant>
        <vt:i4>42</vt:i4>
      </vt:variant>
      <vt:variant>
        <vt:i4>0</vt:i4>
      </vt:variant>
      <vt:variant>
        <vt:i4>5</vt:i4>
      </vt:variant>
      <vt:variant>
        <vt:lpwstr>mailto:BSLMC-CRC@bcm.edu</vt:lpwstr>
      </vt:variant>
      <vt:variant>
        <vt:lpwstr/>
      </vt:variant>
      <vt:variant>
        <vt:i4>1048674</vt:i4>
      </vt:variant>
      <vt:variant>
        <vt:i4>39</vt:i4>
      </vt:variant>
      <vt:variant>
        <vt:i4>0</vt:i4>
      </vt:variant>
      <vt:variant>
        <vt:i4>5</vt:i4>
      </vt:variant>
      <vt:variant>
        <vt:lpwstr>mailto:BSLMC-CRC@bcm.edu</vt:lpwstr>
      </vt:variant>
      <vt:variant>
        <vt:lpwstr/>
      </vt:variant>
      <vt:variant>
        <vt:i4>1048674</vt:i4>
      </vt:variant>
      <vt:variant>
        <vt:i4>36</vt:i4>
      </vt:variant>
      <vt:variant>
        <vt:i4>0</vt:i4>
      </vt:variant>
      <vt:variant>
        <vt:i4>5</vt:i4>
      </vt:variant>
      <vt:variant>
        <vt:lpwstr>mailto:BSLMC-CRC@bcm.edu</vt:lpwstr>
      </vt:variant>
      <vt:variant>
        <vt:lpwstr/>
      </vt:variant>
      <vt:variant>
        <vt:i4>1048674</vt:i4>
      </vt:variant>
      <vt:variant>
        <vt:i4>33</vt:i4>
      </vt:variant>
      <vt:variant>
        <vt:i4>0</vt:i4>
      </vt:variant>
      <vt:variant>
        <vt:i4>5</vt:i4>
      </vt:variant>
      <vt:variant>
        <vt:lpwstr>mailto:BSLMC-CRC@bcm.edu</vt:lpwstr>
      </vt:variant>
      <vt:variant>
        <vt:lpwstr/>
      </vt:variant>
      <vt:variant>
        <vt:i4>1048674</vt:i4>
      </vt:variant>
      <vt:variant>
        <vt:i4>30</vt:i4>
      </vt:variant>
      <vt:variant>
        <vt:i4>0</vt:i4>
      </vt:variant>
      <vt:variant>
        <vt:i4>5</vt:i4>
      </vt:variant>
      <vt:variant>
        <vt:lpwstr>mailto:BSLMC-CRC@bcm.edu</vt:lpwstr>
      </vt:variant>
      <vt:variant>
        <vt:lpwstr/>
      </vt:variant>
      <vt:variant>
        <vt:i4>1048674</vt:i4>
      </vt:variant>
      <vt:variant>
        <vt:i4>27</vt:i4>
      </vt:variant>
      <vt:variant>
        <vt:i4>0</vt:i4>
      </vt:variant>
      <vt:variant>
        <vt:i4>5</vt:i4>
      </vt:variant>
      <vt:variant>
        <vt:lpwstr>mailto:BSLMC-CRC@bcm.edu</vt:lpwstr>
      </vt:variant>
      <vt:variant>
        <vt:lpwstr/>
      </vt:variant>
      <vt:variant>
        <vt:i4>1048674</vt:i4>
      </vt:variant>
      <vt:variant>
        <vt:i4>24</vt:i4>
      </vt:variant>
      <vt:variant>
        <vt:i4>0</vt:i4>
      </vt:variant>
      <vt:variant>
        <vt:i4>5</vt:i4>
      </vt:variant>
      <vt:variant>
        <vt:lpwstr>mailto:BSLMC-CRC@bcm.edu</vt:lpwstr>
      </vt:variant>
      <vt:variant>
        <vt:lpwstr/>
      </vt:variant>
      <vt:variant>
        <vt:i4>1048674</vt:i4>
      </vt:variant>
      <vt:variant>
        <vt:i4>21</vt:i4>
      </vt:variant>
      <vt:variant>
        <vt:i4>0</vt:i4>
      </vt:variant>
      <vt:variant>
        <vt:i4>5</vt:i4>
      </vt:variant>
      <vt:variant>
        <vt:lpwstr>mailto:BSLMC-CRC@bcm.edu</vt:lpwstr>
      </vt:variant>
      <vt:variant>
        <vt:lpwstr/>
      </vt:variant>
      <vt:variant>
        <vt:i4>1048674</vt:i4>
      </vt:variant>
      <vt:variant>
        <vt:i4>18</vt:i4>
      </vt:variant>
      <vt:variant>
        <vt:i4>0</vt:i4>
      </vt:variant>
      <vt:variant>
        <vt:i4>5</vt:i4>
      </vt:variant>
      <vt:variant>
        <vt:lpwstr>mailto:BSLMC-CRC@bcm.edu</vt:lpwstr>
      </vt:variant>
      <vt:variant>
        <vt:lpwstr/>
      </vt:variant>
      <vt:variant>
        <vt:i4>1048674</vt:i4>
      </vt:variant>
      <vt:variant>
        <vt:i4>15</vt:i4>
      </vt:variant>
      <vt:variant>
        <vt:i4>0</vt:i4>
      </vt:variant>
      <vt:variant>
        <vt:i4>5</vt:i4>
      </vt:variant>
      <vt:variant>
        <vt:lpwstr>mailto:BSLMC-CRC@bcm.edu</vt:lpwstr>
      </vt:variant>
      <vt:variant>
        <vt:lpwstr/>
      </vt:variant>
      <vt:variant>
        <vt:i4>1048674</vt:i4>
      </vt:variant>
      <vt:variant>
        <vt:i4>9</vt:i4>
      </vt:variant>
      <vt:variant>
        <vt:i4>0</vt:i4>
      </vt:variant>
      <vt:variant>
        <vt:i4>5</vt:i4>
      </vt:variant>
      <vt:variant>
        <vt:lpwstr>mailto:BSLMC-CRC@bcm.edu</vt:lpwstr>
      </vt:variant>
      <vt:variant>
        <vt:lpwstr/>
      </vt:variant>
      <vt:variant>
        <vt:i4>852016</vt:i4>
      </vt:variant>
      <vt:variant>
        <vt:i4>6</vt:i4>
      </vt:variant>
      <vt:variant>
        <vt:i4>0</vt:i4>
      </vt:variant>
      <vt:variant>
        <vt:i4>5</vt:i4>
      </vt:variant>
      <vt:variant>
        <vt:lpwstr>mailto:phinsu@stlukeshealth.org</vt:lpwstr>
      </vt:variant>
      <vt:variant>
        <vt:lpwstr/>
      </vt:variant>
      <vt:variant>
        <vt:i4>3080253</vt:i4>
      </vt:variant>
      <vt:variant>
        <vt:i4>3</vt:i4>
      </vt:variant>
      <vt:variant>
        <vt:i4>0</vt:i4>
      </vt:variant>
      <vt:variant>
        <vt:i4>5</vt:i4>
      </vt:variant>
      <vt:variant>
        <vt:lpwstr>http://www.chistlukeshealth.org/parking</vt:lpwstr>
      </vt:variant>
      <vt:variant>
        <vt:lpwstr/>
      </vt:variant>
      <vt:variant>
        <vt:i4>1048674</vt:i4>
      </vt:variant>
      <vt:variant>
        <vt:i4>0</vt:i4>
      </vt:variant>
      <vt:variant>
        <vt:i4>0</vt:i4>
      </vt:variant>
      <vt:variant>
        <vt:i4>5</vt:i4>
      </vt:variant>
      <vt:variant>
        <vt:lpwstr>mailto:BSLMC-CRC@bcm.edu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Clinical Research Center</dc:title>
  <dc:subject/>
  <dc:creator>JANET CAHILL</dc:creator>
  <cp:keywords/>
  <dc:description/>
  <cp:lastModifiedBy>Meddaugh, Hannah Marie</cp:lastModifiedBy>
  <cp:revision>26</cp:revision>
  <cp:lastPrinted>2017-05-15T17:07:00Z</cp:lastPrinted>
  <dcterms:created xsi:type="dcterms:W3CDTF">2017-05-15T21:42:00Z</dcterms:created>
  <dcterms:modified xsi:type="dcterms:W3CDTF">2017-06-27T22:04:00Z</dcterms:modified>
</cp:coreProperties>
</file>