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48" w:rsidRPr="00265763" w:rsidRDefault="00265763" w:rsidP="007E0548">
      <w:pPr>
        <w:pStyle w:val="Heading1"/>
        <w:spacing w:before="0" w:line="240" w:lineRule="auto"/>
        <w:jc w:val="center"/>
        <w:rPr>
          <w:rFonts w:cs="Times New Roman"/>
          <w:sz w:val="30"/>
          <w:szCs w:val="30"/>
          <w:lang w:val="de-DE"/>
        </w:rPr>
      </w:pPr>
      <w:r w:rsidRPr="00265763">
        <w:rPr>
          <w:rFonts w:ascii="Calibri Light" w:eastAsia="Calibri Light" w:hAnsi="Calibri Light" w:cs="Calibri Light"/>
          <w:color w:val="2E74B5"/>
          <w:sz w:val="30"/>
          <w:szCs w:val="30"/>
          <w:bdr w:val="nil"/>
          <w:lang w:val="de-DE"/>
        </w:rPr>
        <w:t xml:space="preserve">Catholic Health Initiatives </w:t>
      </w:r>
    </w:p>
    <w:p w:rsidR="007E0548" w:rsidRPr="00265763" w:rsidRDefault="00265763" w:rsidP="007E0548">
      <w:pPr>
        <w:pStyle w:val="Heading1"/>
        <w:spacing w:before="0" w:line="240" w:lineRule="auto"/>
        <w:jc w:val="center"/>
        <w:rPr>
          <w:sz w:val="30"/>
          <w:szCs w:val="30"/>
          <w:lang w:val="de-DE"/>
        </w:rPr>
      </w:pPr>
      <w:r w:rsidRPr="00265763">
        <w:rPr>
          <w:rFonts w:ascii="Calibri Light" w:eastAsia="Calibri Light" w:hAnsi="Calibri Light" w:cs="Calibri Light"/>
          <w:color w:val="2E74B5"/>
          <w:sz w:val="30"/>
          <w:szCs w:val="30"/>
          <w:bdr w:val="nil"/>
          <w:lang w:val="de-DE"/>
        </w:rPr>
        <w:t>Richtlinie für finanzielle Unterstützung</w:t>
      </w:r>
    </w:p>
    <w:p w:rsidR="007E0548" w:rsidRPr="00265763" w:rsidRDefault="0026770A" w:rsidP="007E0548">
      <w:pPr>
        <w:autoSpaceDE w:val="0"/>
        <w:autoSpaceDN w:val="0"/>
        <w:adjustRightInd w:val="0"/>
        <w:spacing w:after="0" w:line="240" w:lineRule="auto"/>
        <w:rPr>
          <w:rFonts w:ascii="Times New Roman" w:eastAsia="Times New Roman" w:hAnsi="Times New Roman" w:cs="Times New Roman"/>
          <w:color w:val="000000"/>
          <w:lang w:val="de-DE"/>
        </w:rPr>
      </w:pPr>
    </w:p>
    <w:p w:rsidR="00305D70" w:rsidRPr="00265763" w:rsidRDefault="00265763" w:rsidP="007E0548">
      <w:pPr>
        <w:autoSpaceDE w:val="0"/>
        <w:autoSpaceDN w:val="0"/>
        <w:adjustRightInd w:val="0"/>
        <w:spacing w:after="0" w:line="240" w:lineRule="auto"/>
        <w:rPr>
          <w:rFonts w:ascii="Times New Roman" w:hAnsi="Times New Roman" w:cs="Times New Roman"/>
          <w:lang w:val="de-DE"/>
        </w:rPr>
      </w:pPr>
      <w:r w:rsidRPr="00265763">
        <w:rPr>
          <w:rFonts w:ascii="Times New Roman" w:eastAsia="Times New Roman" w:hAnsi="Times New Roman" w:cs="Times New Roman"/>
          <w:bdr w:val="nil"/>
          <w:lang w:val="de-DE"/>
        </w:rPr>
        <w:t>Gesündere Lebensbedingungen zu schaffen und für die Armen und Schutzbedürftigen einzutreten, ist unsere Mission und gleichzeitig unsere Leidenschaft bei CHI. Das finanzielle Unterstützungsprogramm von CHI, mit dem wir die Kosten für Arztrechnungen von Patienten auf der Basis ihrer finanziellen Situation senken, ist eine der Möglichkeiten, dies zu realisieren.</w:t>
      </w:r>
    </w:p>
    <w:p w:rsidR="005D2FBE" w:rsidRPr="00265763" w:rsidRDefault="00265763" w:rsidP="007E0548">
      <w:pPr>
        <w:pStyle w:val="Heading2"/>
        <w:rPr>
          <w:rFonts w:ascii="Times New Roman" w:hAnsi="Times New Roman" w:cs="Times New Roman"/>
          <w:sz w:val="22"/>
          <w:szCs w:val="22"/>
          <w:lang w:val="de-DE"/>
        </w:rPr>
      </w:pPr>
      <w:r w:rsidRPr="00265763">
        <w:rPr>
          <w:rFonts w:ascii="Times New Roman" w:eastAsia="Times New Roman" w:hAnsi="Times New Roman" w:cs="Times New Roman"/>
          <w:color w:val="5B9BD5"/>
          <w:sz w:val="22"/>
          <w:szCs w:val="22"/>
          <w:bdr w:val="nil"/>
          <w:lang w:val="de-DE"/>
        </w:rPr>
        <w:t>Wie wir helfen können</w:t>
      </w:r>
    </w:p>
    <w:p w:rsidR="005D2FBE" w:rsidRPr="00265763" w:rsidRDefault="00265763" w:rsidP="005D2FBE">
      <w:pPr>
        <w:rPr>
          <w:rFonts w:ascii="Times New Roman" w:eastAsia="Times New Roman" w:hAnsi="Times New Roman" w:cs="Times New Roman"/>
          <w:lang w:val="de-DE"/>
        </w:rPr>
      </w:pPr>
      <w:r w:rsidRPr="00265763">
        <w:rPr>
          <w:rFonts w:ascii="Times New Roman" w:eastAsia="Times New Roman" w:hAnsi="Times New Roman" w:cs="Times New Roman"/>
          <w:bdr w:val="nil"/>
          <w:lang w:val="de-DE"/>
        </w:rPr>
        <w:t>Wir bieten kostenfreie Versorgung bei Notfällen oder anderen medizinisch notwendigen Leistungen für unsere Patienten, die</w:t>
      </w:r>
    </w:p>
    <w:p w:rsidR="005D2FBE" w:rsidRPr="00265763" w:rsidRDefault="00265763" w:rsidP="005D2FBE">
      <w:pPr>
        <w:pStyle w:val="ListParagraph"/>
        <w:numPr>
          <w:ilvl w:val="0"/>
          <w:numId w:val="1"/>
        </w:numPr>
        <w:autoSpaceDE w:val="0"/>
        <w:autoSpaceDN w:val="0"/>
        <w:adjustRightInd w:val="0"/>
        <w:spacing w:after="0" w:line="240" w:lineRule="auto"/>
        <w:rPr>
          <w:rFonts w:ascii="Times New Roman" w:eastAsia="Times New Roman" w:hAnsi="Times New Roman" w:cs="Times New Roman"/>
          <w:lang w:val="de-DE"/>
        </w:rPr>
      </w:pPr>
      <w:r w:rsidRPr="00265763">
        <w:rPr>
          <w:rFonts w:ascii="Times New Roman" w:eastAsia="Times New Roman" w:hAnsi="Times New Roman" w:cs="Times New Roman"/>
          <w:bdr w:val="nil"/>
          <w:lang w:val="de-DE"/>
        </w:rPr>
        <w:t xml:space="preserve">ein Jahresfamilieneinkommen haben, das höchstens 300 % der Armutsgrenze auf Landesebene (Federal Poverty Level, FPL) erreicht, wobei dieser Wert in den Richtlinien festgelegt wird, die jährlich vom US-Gesundheitsministerium veröffentlicht werden, </w:t>
      </w:r>
    </w:p>
    <w:p w:rsidR="005D2FBE" w:rsidRPr="00265763" w:rsidRDefault="0026770A" w:rsidP="005D2FBE">
      <w:pPr>
        <w:pStyle w:val="ListParagraph"/>
        <w:autoSpaceDE w:val="0"/>
        <w:autoSpaceDN w:val="0"/>
        <w:adjustRightInd w:val="0"/>
        <w:spacing w:after="0" w:line="240" w:lineRule="auto"/>
        <w:rPr>
          <w:rFonts w:ascii="Times New Roman" w:eastAsia="Times New Roman" w:hAnsi="Times New Roman" w:cs="Times New Roman"/>
          <w:lang w:val="de-DE"/>
        </w:rPr>
      </w:pPr>
    </w:p>
    <w:p w:rsidR="005D2FBE" w:rsidRPr="00265763" w:rsidRDefault="00265763" w:rsidP="005D2FB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val="de-DE"/>
        </w:rPr>
      </w:pPr>
      <w:r w:rsidRPr="00265763">
        <w:rPr>
          <w:rFonts w:ascii="Times New Roman" w:eastAsia="Times New Roman" w:hAnsi="Times New Roman" w:cs="Times New Roman"/>
          <w:bdr w:val="nil"/>
          <w:lang w:val="de-DE"/>
        </w:rPr>
        <w:t>über einen Mindestsaldo von US$ 35,00 für Arztrechnungen (entweder ein einzelner Saldo oder kombinierte Saldi) verfügen,</w:t>
      </w:r>
    </w:p>
    <w:p w:rsidR="005D2FBE" w:rsidRPr="00265763" w:rsidRDefault="0026770A" w:rsidP="005D2FBE">
      <w:pPr>
        <w:pStyle w:val="ListParagraph"/>
        <w:autoSpaceDE w:val="0"/>
        <w:autoSpaceDN w:val="0"/>
        <w:adjustRightInd w:val="0"/>
        <w:spacing w:after="0" w:line="240" w:lineRule="auto"/>
        <w:rPr>
          <w:rFonts w:ascii="Times New Roman" w:eastAsia="Times New Roman" w:hAnsi="Times New Roman" w:cs="Times New Roman"/>
          <w:lang w:val="de-DE"/>
        </w:rPr>
      </w:pPr>
    </w:p>
    <w:p w:rsidR="005D2FBE" w:rsidRPr="00265763" w:rsidRDefault="00265763" w:rsidP="005D2FB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val="de-DE"/>
        </w:rPr>
      </w:pPr>
      <w:r w:rsidRPr="00265763">
        <w:rPr>
          <w:rFonts w:ascii="Times New Roman" w:eastAsia="Times New Roman" w:hAnsi="Times New Roman" w:cs="Times New Roman"/>
          <w:bdr w:val="nil"/>
          <w:lang w:val="de-DE"/>
        </w:rPr>
        <w:t>alles unternommen haben, um alle anderen Zahlungsmöglichkeiten auszuschöpfen,</w:t>
      </w:r>
    </w:p>
    <w:p w:rsidR="005D2FBE" w:rsidRPr="00265763" w:rsidRDefault="0026770A" w:rsidP="005D2FBE">
      <w:pPr>
        <w:autoSpaceDE w:val="0"/>
        <w:autoSpaceDN w:val="0"/>
        <w:adjustRightInd w:val="0"/>
        <w:spacing w:after="0" w:line="240" w:lineRule="auto"/>
        <w:rPr>
          <w:rFonts w:ascii="Times New Roman" w:eastAsia="Times New Roman" w:hAnsi="Times New Roman" w:cs="Times New Roman"/>
          <w:lang w:val="de-DE"/>
        </w:rPr>
      </w:pPr>
    </w:p>
    <w:p w:rsidR="005D2FBE" w:rsidRPr="00265763" w:rsidRDefault="00265763" w:rsidP="005D2FB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val="de-DE"/>
        </w:rPr>
      </w:pPr>
      <w:r w:rsidRPr="00265763">
        <w:rPr>
          <w:rFonts w:ascii="Times New Roman" w:eastAsia="Times New Roman" w:hAnsi="Times New Roman" w:cs="Times New Roman"/>
          <w:bdr w:val="nil"/>
          <w:lang w:val="de-DE"/>
        </w:rPr>
        <w:t xml:space="preserve">einen Antrag für das Programm bearbeitet und erläuternde Unterlagen für den Nachweis des Einkommens beigefügt haben.    </w:t>
      </w:r>
    </w:p>
    <w:p w:rsidR="00105ADC" w:rsidRPr="00265763" w:rsidRDefault="0026770A" w:rsidP="007E0548">
      <w:pPr>
        <w:pStyle w:val="ListParagraph"/>
        <w:autoSpaceDE w:val="0"/>
        <w:autoSpaceDN w:val="0"/>
        <w:adjustRightInd w:val="0"/>
        <w:spacing w:after="0" w:line="240" w:lineRule="auto"/>
        <w:ind w:left="0"/>
        <w:rPr>
          <w:rFonts w:ascii="Times New Roman" w:eastAsia="Times New Roman" w:hAnsi="Times New Roman" w:cs="Times New Roman"/>
          <w:lang w:val="de-DE"/>
        </w:rPr>
      </w:pPr>
    </w:p>
    <w:p w:rsidR="006D4AEF" w:rsidRPr="00265763" w:rsidRDefault="00265763" w:rsidP="007E0548">
      <w:pPr>
        <w:pStyle w:val="ListParagraph"/>
        <w:autoSpaceDE w:val="0"/>
        <w:autoSpaceDN w:val="0"/>
        <w:adjustRightInd w:val="0"/>
        <w:spacing w:after="0" w:line="240" w:lineRule="auto"/>
        <w:ind w:left="0"/>
        <w:rPr>
          <w:rFonts w:ascii="Times New Roman" w:eastAsia="Times New Roman" w:hAnsi="Times New Roman" w:cs="Times New Roman"/>
          <w:lang w:val="de-DE"/>
        </w:rPr>
      </w:pPr>
      <w:r w:rsidRPr="00265763">
        <w:rPr>
          <w:rFonts w:ascii="Times New Roman" w:eastAsia="Times New Roman" w:hAnsi="Times New Roman" w:cs="Times New Roman"/>
          <w:bdr w:val="nil"/>
          <w:lang w:val="de-DE"/>
        </w:rPr>
        <w:t>HINWEIS: Es gibt Fälle, in denen Patienten finanzielle Hilfe ohne einen formellen Antrag erhalten. Einzelheiten hierzu werden in der Richtlinie für finanzielle Unterstützung dargelegt.</w:t>
      </w:r>
    </w:p>
    <w:p w:rsidR="007E0548" w:rsidRPr="00265763" w:rsidRDefault="00265763" w:rsidP="007E0548">
      <w:pPr>
        <w:pStyle w:val="Heading2"/>
        <w:rPr>
          <w:rFonts w:ascii="Times New Roman" w:hAnsi="Times New Roman" w:cs="Times New Roman"/>
          <w:sz w:val="22"/>
          <w:szCs w:val="22"/>
          <w:lang w:val="de-DE"/>
        </w:rPr>
      </w:pPr>
      <w:r w:rsidRPr="00265763">
        <w:rPr>
          <w:rFonts w:ascii="Times New Roman" w:eastAsia="Times New Roman" w:hAnsi="Times New Roman" w:cs="Times New Roman"/>
          <w:color w:val="5B9BD5"/>
          <w:sz w:val="22"/>
          <w:szCs w:val="22"/>
          <w:bdr w:val="nil"/>
          <w:lang w:val="de-DE"/>
        </w:rPr>
        <w:t>Gebühren, die Patienten mit Anspruch auf finanzielle Hilfe in Rechnung gestellt werden</w:t>
      </w:r>
    </w:p>
    <w:p w:rsidR="007E0548" w:rsidRPr="00265763" w:rsidRDefault="00265763" w:rsidP="007E0548">
      <w:pPr>
        <w:autoSpaceDE w:val="0"/>
        <w:autoSpaceDN w:val="0"/>
        <w:adjustRightInd w:val="0"/>
        <w:spacing w:after="0" w:line="240" w:lineRule="auto"/>
        <w:rPr>
          <w:rFonts w:ascii="Times New Roman" w:hAnsi="Times New Roman" w:cs="Times New Roman"/>
          <w:color w:val="0033E1"/>
          <w:lang w:val="de-DE"/>
        </w:rPr>
      </w:pPr>
      <w:r w:rsidRPr="00265763">
        <w:rPr>
          <w:rFonts w:ascii="Times New Roman" w:eastAsia="Times New Roman" w:hAnsi="Times New Roman" w:cs="Times New Roman"/>
          <w:color w:val="000000"/>
          <w:bdr w:val="nil"/>
          <w:lang w:val="de-DE"/>
        </w:rPr>
        <w:t xml:space="preserve">Patienten, die Anspruch auf finanzielle Hilfe haben, sind nicht verpflichtet, höhere Beträge für Notfall- oder andere medizinisch notwendige Versorgung als die Beträge zu bezahlen, die generell Personen abgerechnet werden, die im Hinblick auf eine solche Versorgung krankenversichert sind. </w:t>
      </w:r>
    </w:p>
    <w:p w:rsidR="007E0548" w:rsidRPr="00265763" w:rsidRDefault="00265763" w:rsidP="007E0548">
      <w:pPr>
        <w:pStyle w:val="Heading2"/>
        <w:rPr>
          <w:rFonts w:ascii="Times New Roman" w:hAnsi="Times New Roman" w:cs="Times New Roman"/>
          <w:sz w:val="22"/>
          <w:szCs w:val="22"/>
          <w:lang w:val="de-DE"/>
        </w:rPr>
      </w:pPr>
      <w:r w:rsidRPr="00265763">
        <w:rPr>
          <w:rFonts w:ascii="Times New Roman" w:eastAsia="Times New Roman" w:hAnsi="Times New Roman" w:cs="Times New Roman"/>
          <w:color w:val="5B9BD5"/>
          <w:sz w:val="22"/>
          <w:szCs w:val="22"/>
          <w:bdr w:val="nil"/>
          <w:lang w:val="de-DE"/>
        </w:rPr>
        <w:t>Bereit für den nächsten Schritt?</w:t>
      </w:r>
    </w:p>
    <w:p w:rsidR="00332272" w:rsidRPr="00265763" w:rsidRDefault="00265763" w:rsidP="00265763">
      <w:pPr>
        <w:autoSpaceDE w:val="0"/>
        <w:autoSpaceDN w:val="0"/>
        <w:adjustRightInd w:val="0"/>
        <w:spacing w:after="0" w:line="240" w:lineRule="auto"/>
        <w:rPr>
          <w:rFonts w:ascii="Times New Roman" w:hAnsi="Times New Roman" w:cs="Times New Roman"/>
          <w:lang w:val="de-DE"/>
        </w:rPr>
      </w:pPr>
      <w:r w:rsidRPr="00265763">
        <w:rPr>
          <w:rFonts w:ascii="Times New Roman" w:eastAsia="Times New Roman" w:hAnsi="Times New Roman" w:cs="Times New Roman"/>
          <w:bdr w:val="nil"/>
          <w:lang w:val="de-DE"/>
        </w:rPr>
        <w:t xml:space="preserve">Füllen Sie den Antrag aus und reichen Sie ihn bei </w:t>
      </w:r>
      <w:r w:rsidR="00327028" w:rsidRPr="00D54232">
        <w:rPr>
          <w:rFonts w:ascii="Times New Roman" w:hAnsi="Times New Roman" w:cs="Times New Roman"/>
          <w:sz w:val="24"/>
          <w:szCs w:val="24"/>
        </w:rPr>
        <w:t>Eligibility and Enrollment Services</w:t>
      </w:r>
      <w:r w:rsidRPr="00265763">
        <w:rPr>
          <w:rFonts w:ascii="Times New Roman" w:eastAsia="Times New Roman" w:hAnsi="Times New Roman" w:cs="Times New Roman"/>
          <w:bdr w:val="nil"/>
          <w:lang w:val="de-DE"/>
        </w:rPr>
        <w:t xml:space="preserve"> ein.</w:t>
      </w:r>
    </w:p>
    <w:p w:rsidR="00332272" w:rsidRPr="00265763" w:rsidRDefault="0026770A" w:rsidP="007E0548">
      <w:pPr>
        <w:autoSpaceDE w:val="0"/>
        <w:autoSpaceDN w:val="0"/>
        <w:adjustRightInd w:val="0"/>
        <w:spacing w:after="0" w:line="240" w:lineRule="auto"/>
        <w:rPr>
          <w:rFonts w:ascii="Times New Roman" w:eastAsia="Times New Roman" w:hAnsi="Times New Roman" w:cs="Times New Roman"/>
          <w:lang w:val="de-DE"/>
        </w:rPr>
      </w:pPr>
    </w:p>
    <w:p w:rsidR="007E0548" w:rsidRPr="00265763" w:rsidRDefault="00265763" w:rsidP="00265763">
      <w:pPr>
        <w:autoSpaceDE w:val="0"/>
        <w:autoSpaceDN w:val="0"/>
        <w:adjustRightInd w:val="0"/>
        <w:spacing w:after="0" w:line="240" w:lineRule="auto"/>
        <w:rPr>
          <w:rFonts w:ascii="Times New Roman" w:eastAsia="Times New Roman" w:hAnsi="Times New Roman" w:cs="Times New Roman"/>
          <w:lang w:val="de-DE"/>
        </w:rPr>
      </w:pPr>
      <w:r w:rsidRPr="00265763">
        <w:rPr>
          <w:rFonts w:ascii="Times New Roman" w:eastAsia="Times New Roman" w:hAnsi="Times New Roman" w:cs="Times New Roman"/>
          <w:bdr w:val="nil"/>
          <w:lang w:val="de-DE"/>
        </w:rPr>
        <w:t xml:space="preserve">Die Richtlinie für finanzielle Unterstützung, der Antrag und diese Kurzfassung sind auf </w:t>
      </w:r>
      <w:r w:rsidR="00327028" w:rsidRPr="00D54232">
        <w:rPr>
          <w:rFonts w:ascii="Times New Roman" w:eastAsia="Times New Roman" w:hAnsi="Times New Roman" w:cs="Times New Roman"/>
          <w:b/>
          <w:sz w:val="24"/>
          <w:szCs w:val="24"/>
          <w:u w:val="single"/>
        </w:rPr>
        <w:t>http://www.chistlukeshealth.org/financial-assistance</w:t>
      </w:r>
      <w:r w:rsidRPr="00265763">
        <w:rPr>
          <w:rFonts w:ascii="Times New Roman" w:eastAsia="Times New Roman" w:hAnsi="Times New Roman" w:cs="Times New Roman"/>
          <w:bdr w:val="nil"/>
          <w:lang w:val="de-DE"/>
        </w:rPr>
        <w:t xml:space="preserve"> in englischer und spanischer Sprache zugänglich. Wenn Sie ein kostenloses Exemplar dieser Dokumente per Post oder persönlich, Hilfestellung beim Ausfüllen des Antrags oder ein kostenloses Exemplar dieser Dokumente, die in eine nicht angegebene Sprache übersetzt sind, erhalten möchten, wenden Sie sich bitte an:</w:t>
      </w:r>
    </w:p>
    <w:p w:rsidR="007E0548" w:rsidRPr="00265763" w:rsidRDefault="0026770A" w:rsidP="007E0548">
      <w:pPr>
        <w:autoSpaceDE w:val="0"/>
        <w:autoSpaceDN w:val="0"/>
        <w:adjustRightInd w:val="0"/>
        <w:spacing w:after="0" w:line="240" w:lineRule="auto"/>
        <w:rPr>
          <w:rFonts w:ascii="Times New Roman" w:eastAsia="Times New Roman" w:hAnsi="Times New Roman" w:cs="Times New Roman"/>
          <w:lang w:val="de-DE"/>
        </w:rPr>
      </w:pPr>
    </w:p>
    <w:p w:rsidR="007E0548" w:rsidRPr="00265763" w:rsidRDefault="00265763" w:rsidP="007E0548">
      <w:pPr>
        <w:autoSpaceDE w:val="0"/>
        <w:autoSpaceDN w:val="0"/>
        <w:adjustRightInd w:val="0"/>
        <w:spacing w:after="0" w:line="240" w:lineRule="auto"/>
        <w:jc w:val="center"/>
        <w:rPr>
          <w:rFonts w:ascii="Times New Roman" w:eastAsia="Times New Roman" w:hAnsi="Times New Roman" w:cs="Times New Roman"/>
        </w:rPr>
      </w:pPr>
      <w:r w:rsidRPr="00265763">
        <w:rPr>
          <w:rFonts w:ascii="Times New Roman" w:eastAsia="Times New Roman" w:hAnsi="Times New Roman" w:cs="Times New Roman"/>
          <w:bdr w:val="nil"/>
        </w:rPr>
        <w:t xml:space="preserve">Catholic Health Initiatives </w:t>
      </w:r>
    </w:p>
    <w:p w:rsidR="00327028" w:rsidRDefault="00327028" w:rsidP="003270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CHI St. Luke’s Health - Houston</w:t>
      </w:r>
    </w:p>
    <w:p w:rsidR="00327028" w:rsidRDefault="00327028" w:rsidP="003270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Eligibility and Enrollment Services </w:t>
      </w:r>
    </w:p>
    <w:p w:rsidR="00327028" w:rsidRDefault="00327028" w:rsidP="003270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 O. Box 20269</w:t>
      </w:r>
      <w:r w:rsidR="0024046A" w:rsidRPr="0024046A">
        <w:rPr>
          <w:rFonts w:ascii="Times New Roman" w:eastAsia="Times New Roman" w:hAnsi="Times New Roman" w:cs="Times New Roman"/>
          <w:b/>
          <w:color w:val="000000" w:themeColor="text1"/>
          <w:sz w:val="24"/>
          <w:szCs w:val="24"/>
        </w:rPr>
        <w:t xml:space="preserve"> </w:t>
      </w:r>
      <w:r w:rsidR="0024046A">
        <w:rPr>
          <w:rFonts w:ascii="Times New Roman" w:eastAsia="Times New Roman" w:hAnsi="Times New Roman" w:cs="Times New Roman"/>
          <w:b/>
          <w:color w:val="000000" w:themeColor="text1"/>
          <w:sz w:val="24"/>
          <w:szCs w:val="24"/>
        </w:rPr>
        <w:t>MC 5-366</w:t>
      </w:r>
    </w:p>
    <w:p w:rsidR="00327028" w:rsidRDefault="00327028" w:rsidP="003270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Houston Texas 77225-0269</w:t>
      </w:r>
    </w:p>
    <w:p w:rsidR="00327028" w:rsidRDefault="00327028" w:rsidP="003270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327028" w:rsidRDefault="00327028" w:rsidP="003270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Phone: 832-355-8275 or 844-490-1247</w:t>
      </w:r>
    </w:p>
    <w:p w:rsidR="00327028" w:rsidRDefault="00327028" w:rsidP="003270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Fax: 713-610-2965</w:t>
      </w:r>
    </w:p>
    <w:p w:rsidR="005E3497" w:rsidRDefault="005E3497" w:rsidP="005E3497">
      <w:pPr>
        <w:jc w:val="center"/>
        <w:rPr>
          <w:rFonts w:ascii="Times New Roman" w:eastAsia="Times New Roman" w:hAnsi="Times New Roman" w:cs="Times New Roman"/>
          <w:b/>
          <w:color w:val="000000" w:themeColor="text1"/>
          <w:sz w:val="24"/>
          <w:szCs w:val="24"/>
        </w:rPr>
      </w:pPr>
      <w:bookmarkStart w:id="0" w:name="_GoBack"/>
      <w:bookmarkEnd w:id="0"/>
      <w:r>
        <w:rPr>
          <w:rFonts w:ascii="Arial" w:hAnsi="Arial" w:cs="Arial"/>
          <w:sz w:val="20"/>
          <w:szCs w:val="20"/>
        </w:rPr>
        <w:t>e-mail</w:t>
      </w:r>
      <w:r>
        <w:rPr>
          <w:rFonts w:ascii="Arial" w:hAnsi="Arial" w:cs="Arial"/>
          <w:color w:val="595959"/>
          <w:sz w:val="20"/>
          <w:szCs w:val="20"/>
        </w:rPr>
        <w:t>:</w:t>
      </w:r>
      <w:r>
        <w:rPr>
          <w:rFonts w:ascii="Arial" w:hAnsi="Arial" w:cs="Arial"/>
          <w:sz w:val="20"/>
          <w:szCs w:val="20"/>
        </w:rPr>
        <w:t xml:space="preserve"> </w:t>
      </w:r>
      <w:hyperlink r:id="rId8" w:history="1">
        <w:r>
          <w:rPr>
            <w:rStyle w:val="Hyperlink"/>
            <w:rFonts w:ascii="Arial" w:hAnsi="Arial" w:cs="Arial"/>
            <w:sz w:val="20"/>
            <w:szCs w:val="20"/>
          </w:rPr>
          <w:t>Financialassistanceprogram@stlukeshealth.org</w:t>
        </w:r>
      </w:hyperlink>
    </w:p>
    <w:p w:rsidR="00327028" w:rsidRDefault="00327028" w:rsidP="0032702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35F8C" w:rsidRPr="00265763" w:rsidRDefault="00265763" w:rsidP="009136BE">
      <w:pPr>
        <w:autoSpaceDE w:val="0"/>
        <w:autoSpaceDN w:val="0"/>
        <w:adjustRightInd w:val="0"/>
        <w:spacing w:after="0" w:line="240" w:lineRule="auto"/>
        <w:jc w:val="center"/>
        <w:rPr>
          <w:sz w:val="20"/>
          <w:szCs w:val="20"/>
          <w:lang w:val="de-DE"/>
        </w:rPr>
      </w:pPr>
      <w:r w:rsidRPr="00265763">
        <w:rPr>
          <w:rFonts w:ascii="Times New Roman" w:eastAsia="Times New Roman" w:hAnsi="Times New Roman" w:cs="Times New Roman"/>
          <w:bdr w:val="nil"/>
          <w:lang w:val="de-DE"/>
        </w:rPr>
        <w:t>Diese Dokumente sind ferner auf der (soweit vorhandenen) Unfallstation und in den Patientenaufnahmebereichen des Krankenhauses erhältlich.</w:t>
      </w:r>
    </w:p>
    <w:sectPr w:rsidR="00735F8C" w:rsidRPr="00265763" w:rsidSect="003270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0A" w:rsidRDefault="0026770A" w:rsidP="007935E7">
      <w:pPr>
        <w:spacing w:after="0" w:line="240" w:lineRule="auto"/>
      </w:pPr>
      <w:r>
        <w:separator/>
      </w:r>
    </w:p>
  </w:endnote>
  <w:endnote w:type="continuationSeparator" w:id="0">
    <w:p w:rsidR="0026770A" w:rsidRDefault="0026770A" w:rsidP="0079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0A" w:rsidRDefault="0026770A" w:rsidP="007935E7">
      <w:pPr>
        <w:spacing w:after="0" w:line="240" w:lineRule="auto"/>
      </w:pPr>
      <w:r>
        <w:separator/>
      </w:r>
    </w:p>
  </w:footnote>
  <w:footnote w:type="continuationSeparator" w:id="0">
    <w:p w:rsidR="0026770A" w:rsidRDefault="0026770A" w:rsidP="00793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55651"/>
    <w:multiLevelType w:val="hybridMultilevel"/>
    <w:tmpl w:val="5D08679C"/>
    <w:lvl w:ilvl="0" w:tplc="15F6D778">
      <w:start w:val="1"/>
      <w:numFmt w:val="bullet"/>
      <w:lvlText w:val=""/>
      <w:lvlJc w:val="left"/>
      <w:pPr>
        <w:ind w:left="720" w:hanging="360"/>
      </w:pPr>
      <w:rPr>
        <w:rFonts w:ascii="Symbol" w:hAnsi="Symbol" w:hint="default"/>
      </w:rPr>
    </w:lvl>
    <w:lvl w:ilvl="1" w:tplc="C5BC313A" w:tentative="1">
      <w:start w:val="1"/>
      <w:numFmt w:val="bullet"/>
      <w:lvlText w:val="o"/>
      <w:lvlJc w:val="left"/>
      <w:pPr>
        <w:ind w:left="1440" w:hanging="360"/>
      </w:pPr>
      <w:rPr>
        <w:rFonts w:ascii="Courier New" w:hAnsi="Courier New" w:cs="Courier New" w:hint="default"/>
      </w:rPr>
    </w:lvl>
    <w:lvl w:ilvl="2" w:tplc="F76EE5B8" w:tentative="1">
      <w:start w:val="1"/>
      <w:numFmt w:val="bullet"/>
      <w:lvlText w:val=""/>
      <w:lvlJc w:val="left"/>
      <w:pPr>
        <w:ind w:left="2160" w:hanging="360"/>
      </w:pPr>
      <w:rPr>
        <w:rFonts w:ascii="Wingdings" w:hAnsi="Wingdings" w:hint="default"/>
      </w:rPr>
    </w:lvl>
    <w:lvl w:ilvl="3" w:tplc="67A46488" w:tentative="1">
      <w:start w:val="1"/>
      <w:numFmt w:val="bullet"/>
      <w:lvlText w:val=""/>
      <w:lvlJc w:val="left"/>
      <w:pPr>
        <w:ind w:left="2880" w:hanging="360"/>
      </w:pPr>
      <w:rPr>
        <w:rFonts w:ascii="Symbol" w:hAnsi="Symbol" w:hint="default"/>
      </w:rPr>
    </w:lvl>
    <w:lvl w:ilvl="4" w:tplc="3EDAA21C" w:tentative="1">
      <w:start w:val="1"/>
      <w:numFmt w:val="bullet"/>
      <w:lvlText w:val="o"/>
      <w:lvlJc w:val="left"/>
      <w:pPr>
        <w:ind w:left="3600" w:hanging="360"/>
      </w:pPr>
      <w:rPr>
        <w:rFonts w:ascii="Courier New" w:hAnsi="Courier New" w:cs="Courier New" w:hint="default"/>
      </w:rPr>
    </w:lvl>
    <w:lvl w:ilvl="5" w:tplc="7B90A22C" w:tentative="1">
      <w:start w:val="1"/>
      <w:numFmt w:val="bullet"/>
      <w:lvlText w:val=""/>
      <w:lvlJc w:val="left"/>
      <w:pPr>
        <w:ind w:left="4320" w:hanging="360"/>
      </w:pPr>
      <w:rPr>
        <w:rFonts w:ascii="Wingdings" w:hAnsi="Wingdings" w:hint="default"/>
      </w:rPr>
    </w:lvl>
    <w:lvl w:ilvl="6" w:tplc="FC421574" w:tentative="1">
      <w:start w:val="1"/>
      <w:numFmt w:val="bullet"/>
      <w:lvlText w:val=""/>
      <w:lvlJc w:val="left"/>
      <w:pPr>
        <w:ind w:left="5040" w:hanging="360"/>
      </w:pPr>
      <w:rPr>
        <w:rFonts w:ascii="Symbol" w:hAnsi="Symbol" w:hint="default"/>
      </w:rPr>
    </w:lvl>
    <w:lvl w:ilvl="7" w:tplc="4198CB1C" w:tentative="1">
      <w:start w:val="1"/>
      <w:numFmt w:val="bullet"/>
      <w:lvlText w:val="o"/>
      <w:lvlJc w:val="left"/>
      <w:pPr>
        <w:ind w:left="5760" w:hanging="360"/>
      </w:pPr>
      <w:rPr>
        <w:rFonts w:ascii="Courier New" w:hAnsi="Courier New" w:cs="Courier New" w:hint="default"/>
      </w:rPr>
    </w:lvl>
    <w:lvl w:ilvl="8" w:tplc="6E54263E" w:tentative="1">
      <w:start w:val="1"/>
      <w:numFmt w:val="bullet"/>
      <w:lvlText w:val=""/>
      <w:lvlJc w:val="left"/>
      <w:pPr>
        <w:ind w:left="6480" w:hanging="360"/>
      </w:pPr>
      <w:rPr>
        <w:rFonts w:ascii="Wingdings" w:hAnsi="Wingdings" w:hint="default"/>
      </w:rPr>
    </w:lvl>
  </w:abstractNum>
  <w:abstractNum w:abstractNumId="1">
    <w:nsid w:val="6E325377"/>
    <w:multiLevelType w:val="hybridMultilevel"/>
    <w:tmpl w:val="8DE403AE"/>
    <w:lvl w:ilvl="0" w:tplc="1D989944">
      <w:start w:val="1"/>
      <w:numFmt w:val="bullet"/>
      <w:lvlText w:val=""/>
      <w:lvlJc w:val="left"/>
      <w:pPr>
        <w:ind w:left="720" w:hanging="360"/>
      </w:pPr>
      <w:rPr>
        <w:rFonts w:ascii="Symbol" w:hAnsi="Symbol" w:hint="default"/>
      </w:rPr>
    </w:lvl>
    <w:lvl w:ilvl="1" w:tplc="409ACF34" w:tentative="1">
      <w:start w:val="1"/>
      <w:numFmt w:val="bullet"/>
      <w:lvlText w:val="o"/>
      <w:lvlJc w:val="left"/>
      <w:pPr>
        <w:ind w:left="1440" w:hanging="360"/>
      </w:pPr>
      <w:rPr>
        <w:rFonts w:ascii="Courier New" w:hAnsi="Courier New" w:cs="Courier New" w:hint="default"/>
      </w:rPr>
    </w:lvl>
    <w:lvl w:ilvl="2" w:tplc="A2A4DC4E" w:tentative="1">
      <w:start w:val="1"/>
      <w:numFmt w:val="bullet"/>
      <w:lvlText w:val=""/>
      <w:lvlJc w:val="left"/>
      <w:pPr>
        <w:ind w:left="2160" w:hanging="360"/>
      </w:pPr>
      <w:rPr>
        <w:rFonts w:ascii="Wingdings" w:hAnsi="Wingdings" w:hint="default"/>
      </w:rPr>
    </w:lvl>
    <w:lvl w:ilvl="3" w:tplc="377E6EF8" w:tentative="1">
      <w:start w:val="1"/>
      <w:numFmt w:val="bullet"/>
      <w:lvlText w:val=""/>
      <w:lvlJc w:val="left"/>
      <w:pPr>
        <w:ind w:left="2880" w:hanging="360"/>
      </w:pPr>
      <w:rPr>
        <w:rFonts w:ascii="Symbol" w:hAnsi="Symbol" w:hint="default"/>
      </w:rPr>
    </w:lvl>
    <w:lvl w:ilvl="4" w:tplc="92F40776" w:tentative="1">
      <w:start w:val="1"/>
      <w:numFmt w:val="bullet"/>
      <w:lvlText w:val="o"/>
      <w:lvlJc w:val="left"/>
      <w:pPr>
        <w:ind w:left="3600" w:hanging="360"/>
      </w:pPr>
      <w:rPr>
        <w:rFonts w:ascii="Courier New" w:hAnsi="Courier New" w:cs="Courier New" w:hint="default"/>
      </w:rPr>
    </w:lvl>
    <w:lvl w:ilvl="5" w:tplc="91D2B9C0" w:tentative="1">
      <w:start w:val="1"/>
      <w:numFmt w:val="bullet"/>
      <w:lvlText w:val=""/>
      <w:lvlJc w:val="left"/>
      <w:pPr>
        <w:ind w:left="4320" w:hanging="360"/>
      </w:pPr>
      <w:rPr>
        <w:rFonts w:ascii="Wingdings" w:hAnsi="Wingdings" w:hint="default"/>
      </w:rPr>
    </w:lvl>
    <w:lvl w:ilvl="6" w:tplc="ADB21A5A" w:tentative="1">
      <w:start w:val="1"/>
      <w:numFmt w:val="bullet"/>
      <w:lvlText w:val=""/>
      <w:lvlJc w:val="left"/>
      <w:pPr>
        <w:ind w:left="5040" w:hanging="360"/>
      </w:pPr>
      <w:rPr>
        <w:rFonts w:ascii="Symbol" w:hAnsi="Symbol" w:hint="default"/>
      </w:rPr>
    </w:lvl>
    <w:lvl w:ilvl="7" w:tplc="5AE0A172" w:tentative="1">
      <w:start w:val="1"/>
      <w:numFmt w:val="bullet"/>
      <w:lvlText w:val="o"/>
      <w:lvlJc w:val="left"/>
      <w:pPr>
        <w:ind w:left="5760" w:hanging="360"/>
      </w:pPr>
      <w:rPr>
        <w:rFonts w:ascii="Courier New" w:hAnsi="Courier New" w:cs="Courier New" w:hint="default"/>
      </w:rPr>
    </w:lvl>
    <w:lvl w:ilvl="8" w:tplc="01FC86D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35E7"/>
    <w:rsid w:val="0024046A"/>
    <w:rsid w:val="00265763"/>
    <w:rsid w:val="0026770A"/>
    <w:rsid w:val="00327028"/>
    <w:rsid w:val="005E3497"/>
    <w:rsid w:val="007935E7"/>
    <w:rsid w:val="008F461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48"/>
    <w:pPr>
      <w:spacing w:after="200" w:line="276" w:lineRule="auto"/>
    </w:pPr>
  </w:style>
  <w:style w:type="paragraph" w:styleId="Heading1">
    <w:name w:val="heading 1"/>
    <w:basedOn w:val="Normal"/>
    <w:next w:val="Normal"/>
    <w:link w:val="Heading1Char"/>
    <w:uiPriority w:val="9"/>
    <w:qFormat/>
    <w:rsid w:val="007E05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E05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4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E054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7E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548"/>
  </w:style>
  <w:style w:type="paragraph" w:styleId="ListParagraph">
    <w:name w:val="List Paragraph"/>
    <w:basedOn w:val="Normal"/>
    <w:uiPriority w:val="34"/>
    <w:qFormat/>
    <w:rsid w:val="007E0548"/>
    <w:pPr>
      <w:ind w:left="720"/>
      <w:contextualSpacing/>
    </w:pPr>
  </w:style>
  <w:style w:type="character" w:styleId="CommentReference">
    <w:name w:val="annotation reference"/>
    <w:basedOn w:val="DefaultParagraphFont"/>
    <w:uiPriority w:val="99"/>
    <w:semiHidden/>
    <w:unhideWhenUsed/>
    <w:rsid w:val="007E0548"/>
    <w:rPr>
      <w:sz w:val="16"/>
      <w:szCs w:val="16"/>
    </w:rPr>
  </w:style>
  <w:style w:type="paragraph" w:styleId="CommentText">
    <w:name w:val="annotation text"/>
    <w:basedOn w:val="Normal"/>
    <w:link w:val="CommentTextChar"/>
    <w:uiPriority w:val="99"/>
    <w:semiHidden/>
    <w:unhideWhenUsed/>
    <w:rsid w:val="007E0548"/>
    <w:pPr>
      <w:spacing w:line="240" w:lineRule="auto"/>
    </w:pPr>
    <w:rPr>
      <w:sz w:val="20"/>
      <w:szCs w:val="20"/>
    </w:rPr>
  </w:style>
  <w:style w:type="character" w:customStyle="1" w:styleId="CommentTextChar">
    <w:name w:val="Comment Text Char"/>
    <w:basedOn w:val="DefaultParagraphFont"/>
    <w:link w:val="CommentText"/>
    <w:uiPriority w:val="99"/>
    <w:semiHidden/>
    <w:rsid w:val="007E0548"/>
    <w:rPr>
      <w:sz w:val="20"/>
      <w:szCs w:val="20"/>
    </w:rPr>
  </w:style>
  <w:style w:type="character" w:customStyle="1" w:styleId="apple-converted-space">
    <w:name w:val="apple-converted-space"/>
    <w:basedOn w:val="DefaultParagraphFont"/>
    <w:rsid w:val="007E0548"/>
  </w:style>
  <w:style w:type="character" w:customStyle="1" w:styleId="c-doc-annotation-highlight">
    <w:name w:val="c-doc-annotation-highlight"/>
    <w:basedOn w:val="DefaultParagraphFont"/>
    <w:rsid w:val="007E0548"/>
  </w:style>
  <w:style w:type="paragraph" w:styleId="NormalWeb">
    <w:name w:val="Normal (Web)"/>
    <w:basedOn w:val="Normal"/>
    <w:uiPriority w:val="99"/>
    <w:semiHidden/>
    <w:unhideWhenUsed/>
    <w:rsid w:val="007E0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48"/>
    <w:rPr>
      <w:rFonts w:ascii="Segoe UI" w:hAnsi="Segoe UI" w:cs="Segoe UI"/>
      <w:sz w:val="18"/>
      <w:szCs w:val="18"/>
    </w:rPr>
  </w:style>
  <w:style w:type="paragraph" w:styleId="Footer">
    <w:name w:val="footer"/>
    <w:basedOn w:val="Normal"/>
    <w:link w:val="FooterChar"/>
    <w:uiPriority w:val="99"/>
    <w:unhideWhenUsed/>
    <w:rsid w:val="0030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D70"/>
  </w:style>
  <w:style w:type="paragraph" w:styleId="CommentSubject">
    <w:name w:val="annotation subject"/>
    <w:basedOn w:val="CommentText"/>
    <w:next w:val="CommentText"/>
    <w:link w:val="CommentSubjectChar"/>
    <w:uiPriority w:val="99"/>
    <w:semiHidden/>
    <w:unhideWhenUsed/>
    <w:rsid w:val="00637A13"/>
    <w:rPr>
      <w:b/>
      <w:bCs/>
    </w:rPr>
  </w:style>
  <w:style w:type="character" w:customStyle="1" w:styleId="CommentSubjectChar">
    <w:name w:val="Comment Subject Char"/>
    <w:basedOn w:val="CommentTextChar"/>
    <w:link w:val="CommentSubject"/>
    <w:uiPriority w:val="99"/>
    <w:semiHidden/>
    <w:rsid w:val="00637A13"/>
    <w:rPr>
      <w:b/>
      <w:bCs/>
      <w:sz w:val="20"/>
      <w:szCs w:val="20"/>
    </w:rPr>
  </w:style>
  <w:style w:type="character" w:styleId="Hyperlink">
    <w:name w:val="Hyperlink"/>
    <w:basedOn w:val="DefaultParagraphFont"/>
    <w:uiPriority w:val="99"/>
    <w:semiHidden/>
    <w:unhideWhenUsed/>
    <w:rsid w:val="005E34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ssistanceprogram@stlukeshealt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2016-05-10T17:08:00Z</dcterms:created>
  <dcterms:modified xsi:type="dcterms:W3CDTF">2018-05-11T18:16:00Z</dcterms:modified>
</cp:coreProperties>
</file>